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99864174"/>
        <w:docPartObj>
          <w:docPartGallery w:val="Cover Pages"/>
          <w:docPartUnique/>
        </w:docPartObj>
      </w:sdtPr>
      <w:sdtEndPr>
        <w:rPr>
          <w:caps/>
          <w:color w:val="FFFFFF" w:themeColor="background1"/>
          <w:sz w:val="32"/>
          <w:szCs w:val="32"/>
        </w:rPr>
      </w:sdtEndPr>
      <w:sdtContent>
        <w:p w14:paraId="22D27BF8" w14:textId="74F8B3B9" w:rsidR="00E603ED" w:rsidRPr="001D253D" w:rsidRDefault="0064772D" w:rsidP="00CE05CA">
          <w:pPr>
            <w:ind w:right="-1"/>
            <w:jc w:val="both"/>
          </w:pPr>
          <w:r w:rsidRPr="001D253D">
            <w:rPr>
              <w:noProof/>
              <w:lang w:val="sv-SE" w:eastAsia="sv-SE"/>
            </w:rPr>
            <mc:AlternateContent>
              <mc:Choice Requires="wps">
                <w:drawing>
                  <wp:anchor distT="0" distB="0" distL="114300" distR="114300" simplePos="0" relativeHeight="251662335" behindDoc="0" locked="0" layoutInCell="1" allowOverlap="1" wp14:anchorId="6731D17A" wp14:editId="7D3E2F86">
                    <wp:simplePos x="0" y="0"/>
                    <wp:positionH relativeFrom="page">
                      <wp:posOffset>236220</wp:posOffset>
                    </wp:positionH>
                    <wp:positionV relativeFrom="paragraph">
                      <wp:posOffset>-809938</wp:posOffset>
                    </wp:positionV>
                    <wp:extent cx="7046945" cy="10137140"/>
                    <wp:effectExtent l="0" t="0" r="20955" b="16510"/>
                    <wp:wrapNone/>
                    <wp:docPr id="29" name="Rectangle 29"/>
                    <wp:cNvGraphicFramePr/>
                    <a:graphic xmlns:a="http://schemas.openxmlformats.org/drawingml/2006/main">
                      <a:graphicData uri="http://schemas.microsoft.com/office/word/2010/wordprocessingShape">
                        <wps:wsp>
                          <wps:cNvSpPr/>
                          <wps:spPr>
                            <a:xfrm>
                              <a:off x="0" y="0"/>
                              <a:ext cx="7046945" cy="10137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FDE2E1" w14:textId="77777777" w:rsidR="009A1747" w:rsidRDefault="009A1747" w:rsidP="006477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D17A" id="Rectangle 29" o:spid="_x0000_s1026" style="position:absolute;left:0;text-align:left;margin-left:18.6pt;margin-top:-63.75pt;width:554.9pt;height:798.2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" fillcolor="#005852 [3204]" strokecolor="#002b28 [1604]" strokeweight="1pt">
                    <v:textbox>
                      <w:txbxContent>
                        <w:p w14:paraId="61FDE2E1" w14:textId="77777777" w:rsidR="009A1747" w:rsidRDefault="009A1747" w:rsidP="0064772D">
                          <w:pPr>
                            <w:jc w:val="center"/>
                          </w:pPr>
                          <w:r>
                            <w:t xml:space="preserve">  </w:t>
                          </w:r>
                        </w:p>
                      </w:txbxContent>
                    </v:textbox>
                    <w10:wrap anchorx="page"/>
                  </v:rect>
                </w:pict>
              </mc:Fallback>
            </mc:AlternateContent>
          </w:r>
        </w:p>
        <w:p w14:paraId="7FEAA7B1" w14:textId="0413C6B5" w:rsidR="00E603ED" w:rsidRPr="001D253D" w:rsidRDefault="00824808" w:rsidP="00CE05CA">
          <w:pPr>
            <w:ind w:right="-1"/>
            <w:jc w:val="both"/>
            <w:rPr>
              <w:rFonts w:asciiTheme="minorHAnsi" w:hAnsiTheme="minorHAnsi"/>
              <w:color w:val="FFFFFF" w:themeColor="background1"/>
              <w:sz w:val="32"/>
              <w:szCs w:val="32"/>
            </w:rPr>
          </w:pPr>
          <w:r w:rsidRPr="001D253D">
            <w:rPr>
              <w:noProof/>
              <w:lang w:val="sv-SE" w:eastAsia="sv-SE"/>
            </w:rPr>
            <mc:AlternateContent>
              <mc:Choice Requires="wps">
                <w:drawing>
                  <wp:anchor distT="0" distB="0" distL="182880" distR="182880" simplePos="0" relativeHeight="251677696" behindDoc="0" locked="0" layoutInCell="1" allowOverlap="1" wp14:anchorId="3FD3A6BD" wp14:editId="51838107">
                    <wp:simplePos x="0" y="0"/>
                    <wp:positionH relativeFrom="margin">
                      <wp:posOffset>-385445</wp:posOffset>
                    </wp:positionH>
                    <wp:positionV relativeFrom="bottomMargin">
                      <wp:posOffset>-676275</wp:posOffset>
                    </wp:positionV>
                    <wp:extent cx="4145915" cy="1301115"/>
                    <wp:effectExtent l="0" t="0" r="6985" b="13335"/>
                    <wp:wrapSquare wrapText="bothSides"/>
                    <wp:docPr id="30" name="Text Box 30"/>
                    <wp:cNvGraphicFramePr/>
                    <a:graphic xmlns:a="http://schemas.openxmlformats.org/drawingml/2006/main">
                      <a:graphicData uri="http://schemas.microsoft.com/office/word/2010/wordprocessingShape">
                        <wps:wsp>
                          <wps:cNvSpPr txBox="1"/>
                          <wps:spPr>
                            <a:xfrm>
                              <a:off x="0" y="0"/>
                              <a:ext cx="4145915" cy="1301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64500" w14:textId="77777777" w:rsidR="009A1747" w:rsidRDefault="009A1747" w:rsidP="006C7BE8">
                                <w:pPr>
                                  <w:pStyle w:val="Subtitle"/>
                                  <w:numPr>
                                    <w:ilvl w:val="0"/>
                                    <w:numId w:val="0"/>
                                  </w:numPr>
                                  <w:rPr>
                                    <w:color w:val="FFFFFF" w:themeColor="background1"/>
                                    <w:sz w:val="22"/>
                                  </w:rPr>
                                </w:pPr>
                              </w:p>
                              <w:p w14:paraId="06D1E932" w14:textId="77777777" w:rsidR="009A1747" w:rsidRDefault="009A1747" w:rsidP="006C7BE8">
                                <w:pPr>
                                  <w:pStyle w:val="Subtitle"/>
                                  <w:numPr>
                                    <w:ilvl w:val="0"/>
                                    <w:numId w:val="0"/>
                                  </w:numPr>
                                  <w:rPr>
                                    <w:color w:val="FFFFFF" w:themeColor="background1"/>
                                    <w:sz w:val="22"/>
                                  </w:rPr>
                                </w:pPr>
                              </w:p>
                              <w:p w14:paraId="36044DBB" w14:textId="54E6F2A7" w:rsidR="009A1747" w:rsidRDefault="009A1747" w:rsidP="006C7BE8">
                                <w:pPr>
                                  <w:pStyle w:val="Subtitle"/>
                                  <w:numPr>
                                    <w:ilvl w:val="0"/>
                                    <w:numId w:val="0"/>
                                  </w:numPr>
                                  <w:rPr>
                                    <w:color w:val="FFFFFF" w:themeColor="background1"/>
                                    <w:sz w:val="22"/>
                                  </w:rPr>
                                </w:pPr>
                                <w:r>
                                  <w:rPr>
                                    <w:color w:val="FFFFFF" w:themeColor="background1"/>
                                    <w:sz w:val="22"/>
                                  </w:rPr>
                                  <w:t xml:space="preserve">1.Udgave (1. maj 2017) </w:t>
                                </w:r>
                                <w:r w:rsidRPr="003362B6">
                                  <w:rPr>
                                    <w:color w:val="FFFFFF" w:themeColor="background1"/>
                                    <w:sz w:val="22"/>
                                  </w:rPr>
                                  <w:t xml:space="preserve">Udgivet af samfundspartnerskabet </w:t>
                                </w:r>
                                <w:r w:rsidRPr="003362B6">
                                  <w:rPr>
                                    <w:color w:val="FFFFFF" w:themeColor="background1"/>
                                    <w:sz w:val="22"/>
                                  </w:rPr>
                                  <w:br/>
                                  <w:t>REBUS – Renovating Buildings Sustainably.</w:t>
                                </w:r>
                              </w:p>
                              <w:p w14:paraId="5280821B" w14:textId="270C23D8" w:rsidR="009A1747" w:rsidRPr="005225BD" w:rsidRDefault="009A1747" w:rsidP="005225BD">
                                <w:pPr>
                                  <w:rPr>
                                    <w:rFonts w:eastAsiaTheme="majorEastAsia" w:cstheme="majorBidi"/>
                                    <w:color w:val="FFFFFF" w:themeColor="background1"/>
                                    <w:szCs w:val="28"/>
                                  </w:rPr>
                                </w:pPr>
                                <w:r w:rsidRPr="005225BD">
                                  <w:rPr>
                                    <w:rFonts w:eastAsiaTheme="majorEastAsia" w:cstheme="majorBidi"/>
                                    <w:color w:val="FFFFFF" w:themeColor="background1"/>
                                    <w:szCs w:val="28"/>
                                  </w:rPr>
                                  <w:t>Udarbejdet af REBUS i samarbejde med DLA PIPER</w:t>
                                </w:r>
                              </w:p>
                              <w:p w14:paraId="1A629117" w14:textId="77777777" w:rsidR="009A1747" w:rsidRDefault="009A1747" w:rsidP="005225BD"/>
                              <w:p w14:paraId="5264E556" w14:textId="77777777" w:rsidR="009A1747" w:rsidRDefault="009A1747" w:rsidP="005225BD"/>
                              <w:p w14:paraId="03BF071C" w14:textId="77777777" w:rsidR="009A1747" w:rsidRPr="005225BD" w:rsidRDefault="009A1747" w:rsidP="005225BD"/>
                              <w:p w14:paraId="5E26CA63" w14:textId="77777777" w:rsidR="009A1747" w:rsidRPr="003362B6" w:rsidRDefault="009A1747" w:rsidP="00EC6A38">
                                <w:pPr>
                                  <w:rPr>
                                    <w:sz w:val="18"/>
                                  </w:rPr>
                                </w:pPr>
                              </w:p>
                              <w:p w14:paraId="112F0E6F" w14:textId="77777777" w:rsidR="009A1747" w:rsidRPr="003362B6" w:rsidRDefault="009A1747" w:rsidP="00EC6A3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FD3A6BD" id="_x0000_t202" coordsize="21600,21600" o:spt="202" path="m,l,21600r21600,l21600,xe">
                    <v:stroke joinstyle="miter"/>
                    <v:path gradientshapeok="t" o:connecttype="rect"/>
                  </v:shapetype>
                  <v:shape id="Text Box 30" o:spid="_x0000_s1027" type="#_x0000_t202" style="position:absolute;left:0;text-align:left;margin-left:-30.35pt;margin-top:-53.25pt;width:326.45pt;height:102.45pt;z-index:251677696;visibility:visible;mso-wrap-style:square;mso-width-percent:0;mso-height-percent:0;mso-wrap-distance-left:14.4pt;mso-wrap-distance-top:0;mso-wrap-distance-right:14.4pt;mso-wrap-distance-bottom:0;mso-position-horizontal:absolute;mso-position-horizontal-relative:margin;mso-position-vertical:absolute;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" filled="f" stroked="f" strokeweight=".5pt">
                    <v:textbox inset="0,0,0,0">
                      <w:txbxContent>
                        <w:p w14:paraId="34464500" w14:textId="77777777" w:rsidR="009A1747" w:rsidRDefault="009A1747" w:rsidP="006C7BE8">
                          <w:pPr>
                            <w:pStyle w:val="Subtitle"/>
                            <w:numPr>
                              <w:ilvl w:val="0"/>
                              <w:numId w:val="0"/>
                            </w:numPr>
                            <w:rPr>
                              <w:color w:val="FFFFFF" w:themeColor="background1"/>
                              <w:sz w:val="22"/>
                            </w:rPr>
                          </w:pPr>
                        </w:p>
                        <w:p w14:paraId="06D1E932" w14:textId="77777777" w:rsidR="009A1747" w:rsidRDefault="009A1747" w:rsidP="006C7BE8">
                          <w:pPr>
                            <w:pStyle w:val="Subtitle"/>
                            <w:numPr>
                              <w:ilvl w:val="0"/>
                              <w:numId w:val="0"/>
                            </w:numPr>
                            <w:rPr>
                              <w:color w:val="FFFFFF" w:themeColor="background1"/>
                              <w:sz w:val="22"/>
                            </w:rPr>
                          </w:pPr>
                        </w:p>
                        <w:p w14:paraId="36044DBB" w14:textId="54E6F2A7" w:rsidR="009A1747" w:rsidRDefault="009A1747" w:rsidP="006C7BE8">
                          <w:pPr>
                            <w:pStyle w:val="Subtitle"/>
                            <w:numPr>
                              <w:ilvl w:val="0"/>
                              <w:numId w:val="0"/>
                            </w:numPr>
                            <w:rPr>
                              <w:color w:val="FFFFFF" w:themeColor="background1"/>
                              <w:sz w:val="22"/>
                            </w:rPr>
                          </w:pPr>
                          <w:r>
                            <w:rPr>
                              <w:color w:val="FFFFFF" w:themeColor="background1"/>
                              <w:sz w:val="22"/>
                            </w:rPr>
                            <w:t xml:space="preserve">1.Udgave (1. maj 2017) </w:t>
                          </w:r>
                          <w:r w:rsidRPr="003362B6">
                            <w:rPr>
                              <w:color w:val="FFFFFF" w:themeColor="background1"/>
                              <w:sz w:val="22"/>
                            </w:rPr>
                            <w:t xml:space="preserve">Udgivet af samfundspartnerskabet </w:t>
                          </w:r>
                          <w:r w:rsidRPr="003362B6">
                            <w:rPr>
                              <w:color w:val="FFFFFF" w:themeColor="background1"/>
                              <w:sz w:val="22"/>
                            </w:rPr>
                            <w:br/>
                            <w:t xml:space="preserve">REBUS – </w:t>
                          </w:r>
                          <w:proofErr w:type="spellStart"/>
                          <w:r w:rsidRPr="003362B6">
                            <w:rPr>
                              <w:color w:val="FFFFFF" w:themeColor="background1"/>
                              <w:sz w:val="22"/>
                            </w:rPr>
                            <w:t>Renovating</w:t>
                          </w:r>
                          <w:proofErr w:type="spellEnd"/>
                          <w:r w:rsidRPr="003362B6">
                            <w:rPr>
                              <w:color w:val="FFFFFF" w:themeColor="background1"/>
                              <w:sz w:val="22"/>
                            </w:rPr>
                            <w:t xml:space="preserve"> Buildings </w:t>
                          </w:r>
                          <w:proofErr w:type="spellStart"/>
                          <w:r w:rsidRPr="003362B6">
                            <w:rPr>
                              <w:color w:val="FFFFFF" w:themeColor="background1"/>
                              <w:sz w:val="22"/>
                            </w:rPr>
                            <w:t>Sustainably</w:t>
                          </w:r>
                          <w:proofErr w:type="spellEnd"/>
                          <w:r w:rsidRPr="003362B6">
                            <w:rPr>
                              <w:color w:val="FFFFFF" w:themeColor="background1"/>
                              <w:sz w:val="22"/>
                            </w:rPr>
                            <w:t>.</w:t>
                          </w:r>
                        </w:p>
                        <w:p w14:paraId="5280821B" w14:textId="270C23D8" w:rsidR="009A1747" w:rsidRPr="005225BD" w:rsidRDefault="009A1747" w:rsidP="005225BD">
                          <w:pPr>
                            <w:rPr>
                              <w:rFonts w:eastAsiaTheme="majorEastAsia" w:cstheme="majorBidi"/>
                              <w:color w:val="FFFFFF" w:themeColor="background1"/>
                              <w:szCs w:val="28"/>
                            </w:rPr>
                          </w:pPr>
                          <w:r w:rsidRPr="005225BD">
                            <w:rPr>
                              <w:rFonts w:eastAsiaTheme="majorEastAsia" w:cstheme="majorBidi"/>
                              <w:color w:val="FFFFFF" w:themeColor="background1"/>
                              <w:szCs w:val="28"/>
                            </w:rPr>
                            <w:t>Udarbejdet af REBUS i samarbejde med DLA PIPER</w:t>
                          </w:r>
                        </w:p>
                        <w:p w14:paraId="1A629117" w14:textId="77777777" w:rsidR="009A1747" w:rsidRDefault="009A1747" w:rsidP="005225BD"/>
                        <w:p w14:paraId="5264E556" w14:textId="77777777" w:rsidR="009A1747" w:rsidRDefault="009A1747" w:rsidP="005225BD"/>
                        <w:p w14:paraId="03BF071C" w14:textId="77777777" w:rsidR="009A1747" w:rsidRPr="005225BD" w:rsidRDefault="009A1747" w:rsidP="005225BD"/>
                        <w:p w14:paraId="5E26CA63" w14:textId="77777777" w:rsidR="009A1747" w:rsidRPr="003362B6" w:rsidRDefault="009A1747" w:rsidP="00EC6A38">
                          <w:pPr>
                            <w:rPr>
                              <w:sz w:val="18"/>
                            </w:rPr>
                          </w:pPr>
                        </w:p>
                        <w:p w14:paraId="112F0E6F" w14:textId="77777777" w:rsidR="009A1747" w:rsidRPr="003362B6" w:rsidRDefault="009A1747" w:rsidP="00EC6A38">
                          <w:pPr>
                            <w:rPr>
                              <w:sz w:val="18"/>
                            </w:rPr>
                          </w:pPr>
                        </w:p>
                      </w:txbxContent>
                    </v:textbox>
                    <w10:wrap type="square" anchorx="margin" anchory="margin"/>
                  </v:shape>
                </w:pict>
              </mc:Fallback>
            </mc:AlternateContent>
          </w:r>
          <w:r w:rsidR="007E5836" w:rsidRPr="001D253D">
            <w:rPr>
              <w:noProof/>
              <w:lang w:val="sv-SE" w:eastAsia="sv-SE"/>
            </w:rPr>
            <mc:AlternateContent>
              <mc:Choice Requires="wps">
                <w:drawing>
                  <wp:anchor distT="0" distB="0" distL="182880" distR="182880" simplePos="0" relativeHeight="251674624" behindDoc="0" locked="0" layoutInCell="1" allowOverlap="1" wp14:anchorId="55B231B2" wp14:editId="00C769BC">
                    <wp:simplePos x="0" y="0"/>
                    <wp:positionH relativeFrom="margin">
                      <wp:posOffset>-356870</wp:posOffset>
                    </wp:positionH>
                    <wp:positionV relativeFrom="page">
                      <wp:posOffset>1896745</wp:posOffset>
                    </wp:positionV>
                    <wp:extent cx="4093845" cy="2756535"/>
                    <wp:effectExtent l="0" t="0" r="1905" b="5715"/>
                    <wp:wrapSquare wrapText="bothSides"/>
                    <wp:docPr id="131" name="Text Box 131"/>
                    <wp:cNvGraphicFramePr/>
                    <a:graphic xmlns:a="http://schemas.openxmlformats.org/drawingml/2006/main">
                      <a:graphicData uri="http://schemas.microsoft.com/office/word/2010/wordprocessingShape">
                        <wps:wsp>
                          <wps:cNvSpPr txBox="1"/>
                          <wps:spPr>
                            <a:xfrm>
                              <a:off x="0" y="0"/>
                              <a:ext cx="4093845" cy="275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344E3" w14:textId="77777777" w:rsidR="009A1747" w:rsidRPr="00852BEE" w:rsidRDefault="00E23BBF" w:rsidP="007E5836">
                                <w:pPr>
                                  <w:pStyle w:val="Title"/>
                                  <w:spacing w:after="240"/>
                                  <w:rPr>
                                    <w:color w:val="FFFFFF" w:themeColor="background1"/>
                                  </w:rPr>
                                </w:pPr>
                                <w:sdt>
                                  <w:sdtPr>
                                    <w:rPr>
                                      <w:color w:val="FFFFFF" w:themeColor="background1"/>
                                    </w:rPr>
                                    <w:alias w:val="Title"/>
                                    <w:tag w:val=""/>
                                    <w:id w:val="928701487"/>
                                    <w:dataBinding w:prefixMappings="xmlns:ns0='http://purl.org/dc/elements/1.1/' xmlns:ns1='http://schemas.openxmlformats.org/package/2006/metadata/core-properties' " w:xpath="/ns1:coreProperties[1]/ns0:title[1]" w:storeItemID="{6C3C8BC8-F283-45AE-878A-BAB7291924A1}"/>
                                    <w:text/>
                                  </w:sdtPr>
                                  <w:sdtEndPr/>
                                  <w:sdtContent>
                                    <w:r w:rsidR="009A1747">
                                      <w:rPr>
                                        <w:caps w:val="0"/>
                                        <w:color w:val="FFFFFF" w:themeColor="background1"/>
                                      </w:rPr>
                                      <w:t>RAMMEAFTALE</w:t>
                                    </w:r>
                                    <w:r w:rsidR="009A1747" w:rsidRPr="00852BEE">
                                      <w:rPr>
                                        <w:caps w:val="0"/>
                                        <w:color w:val="FFFFFF" w:themeColor="background1"/>
                                      </w:rPr>
                                      <w:t xml:space="preserve"> </w:t>
                                    </w:r>
                                    <w:r w:rsidR="009A1747">
                                      <w:rPr>
                                        <w:caps w:val="0"/>
                                        <w:color w:val="FFFFFF" w:themeColor="background1"/>
                                      </w:rPr>
                                      <w:t xml:space="preserve">        om strategisk partnerskab</w:t>
                                    </w:r>
                                  </w:sdtContent>
                                </w:sdt>
                              </w:p>
                              <w:sdt>
                                <w:sdtPr>
                                  <w:rPr>
                                    <w:color w:val="FFFFFF" w:themeColor="background1"/>
                                  </w:rPr>
                                  <w:alias w:val="Subtitle"/>
                                  <w:tag w:val=""/>
                                  <w:id w:val="1313836931"/>
                                  <w:showingPlcHdr/>
                                  <w:dataBinding w:prefixMappings="xmlns:ns0='http://purl.org/dc/elements/1.1/' xmlns:ns1='http://schemas.openxmlformats.org/package/2006/metadata/core-properties' " w:xpath="/ns1:coreProperties[1]/ns0:subject[1]" w:storeItemID="{6C3C8BC8-F283-45AE-878A-BAB7291924A1}"/>
                                  <w:text/>
                                </w:sdtPr>
                                <w:sdtEndPr/>
                                <w:sdtContent>
                                  <w:p w14:paraId="4936996C" w14:textId="77777777" w:rsidR="009A1747" w:rsidRPr="007E5836" w:rsidRDefault="009A1747" w:rsidP="007E5836">
                                    <w:pPr>
                                      <w:pStyle w:val="Subtitle"/>
                                      <w:rPr>
                                        <w:rFonts w:ascii="Raleway Light" w:hAnsi="Raleway Light"/>
                                      </w:rPr>
                                    </w:pPr>
                                    <w:r>
                                      <w:rPr>
                                        <w:color w:val="FFFFFF" w:themeColor="background1"/>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B231B2" id="Text Box 131" o:spid="_x0000_s1028" type="#_x0000_t202" style="position:absolute;left:0;text-align:left;margin-left:-28.1pt;margin-top:149.35pt;width:322.35pt;height:217.05pt;z-index:25167462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" filled="f" stroked="f" strokeweight=".5pt">
                    <v:textbox inset="0,0,0,0">
                      <w:txbxContent>
                        <w:p w14:paraId="67C344E3" w14:textId="77777777" w:rsidR="009A1747" w:rsidRPr="00852BEE" w:rsidRDefault="009A1747" w:rsidP="007E5836">
                          <w:pPr>
                            <w:pStyle w:val="Title"/>
                            <w:spacing w:after="240"/>
                            <w:rPr>
                              <w:color w:val="FFFFFF" w:themeColor="background1"/>
                            </w:rPr>
                          </w:pPr>
                          <w:sdt>
                            <w:sdtPr>
                              <w:rPr>
                                <w:color w:val="FFFFFF" w:themeColor="background1"/>
                              </w:rPr>
                              <w:alias w:val="Title"/>
                              <w:tag w:val=""/>
                              <w:id w:val="928701487"/>
                              <w:dataBinding w:prefixMappings="xmlns:ns0='http://purl.org/dc/elements/1.1/' xmlns:ns1='http://schemas.openxmlformats.org/package/2006/metadata/core-properties' " w:xpath="/ns1:coreProperties[1]/ns0:title[1]" w:storeItemID="{6C3C8BC8-F283-45AE-878A-BAB7291924A1}"/>
                              <w:text/>
                            </w:sdtPr>
                            <w:sdtContent>
                              <w:r>
                                <w:rPr>
                                  <w:caps w:val="0"/>
                                  <w:color w:val="FFFFFF" w:themeColor="background1"/>
                                </w:rPr>
                                <w:t>RAMMEAFTALE</w:t>
                              </w:r>
                              <w:r w:rsidRPr="00852BEE">
                                <w:rPr>
                                  <w:caps w:val="0"/>
                                  <w:color w:val="FFFFFF" w:themeColor="background1"/>
                                </w:rPr>
                                <w:t xml:space="preserve"> </w:t>
                              </w:r>
                              <w:r>
                                <w:rPr>
                                  <w:caps w:val="0"/>
                                  <w:color w:val="FFFFFF" w:themeColor="background1"/>
                                </w:rPr>
                                <w:t xml:space="preserve">        om strategisk partnerskab</w:t>
                              </w:r>
                            </w:sdtContent>
                          </w:sdt>
                        </w:p>
                        <w:sdt>
                          <w:sdtPr>
                            <w:rPr>
                              <w:color w:val="FFFFFF" w:themeColor="background1"/>
                            </w:rPr>
                            <w:alias w:val="Subtitle"/>
                            <w:tag w:val=""/>
                            <w:id w:val="1313836931"/>
                            <w:showingPlcHdr/>
                            <w:dataBinding w:prefixMappings="xmlns:ns0='http://purl.org/dc/elements/1.1/' xmlns:ns1='http://schemas.openxmlformats.org/package/2006/metadata/core-properties' " w:xpath="/ns1:coreProperties[1]/ns0:subject[1]" w:storeItemID="{6C3C8BC8-F283-45AE-878A-BAB7291924A1}"/>
                            <w:text/>
                          </w:sdtPr>
                          <w:sdtContent>
                            <w:p w14:paraId="4936996C" w14:textId="77777777" w:rsidR="009A1747" w:rsidRPr="007E5836" w:rsidRDefault="009A1747" w:rsidP="007E5836">
                              <w:pPr>
                                <w:pStyle w:val="Subtitle"/>
                                <w:rPr>
                                  <w:rFonts w:ascii="Raleway Light" w:hAnsi="Raleway Light"/>
                                </w:rPr>
                              </w:pPr>
                              <w:r>
                                <w:rPr>
                                  <w:color w:val="FFFFFF" w:themeColor="background1"/>
                                </w:rPr>
                                <w:t xml:space="preserve">     </w:t>
                              </w:r>
                            </w:p>
                          </w:sdtContent>
                        </w:sdt>
                      </w:txbxContent>
                    </v:textbox>
                    <w10:wrap type="square" anchorx="margin" anchory="page"/>
                  </v:shape>
                </w:pict>
              </mc:Fallback>
            </mc:AlternateContent>
          </w:r>
          <w:r w:rsidR="00E603ED" w:rsidRPr="001D253D">
            <w:rPr>
              <w:caps/>
              <w:color w:val="FFFFFF" w:themeColor="background1"/>
              <w:sz w:val="32"/>
              <w:szCs w:val="32"/>
            </w:rPr>
            <w:br w:type="page"/>
          </w:r>
        </w:p>
      </w:sdtContent>
    </w:sdt>
    <w:p w14:paraId="3805EE61" w14:textId="24174485" w:rsidR="00B90F41" w:rsidRPr="001D253D" w:rsidRDefault="00B90F41" w:rsidP="00CE05CA">
      <w:pPr>
        <w:pStyle w:val="TOCHeading"/>
        <w:ind w:right="-1"/>
      </w:pPr>
      <w:r w:rsidRPr="001D253D">
        <w:lastRenderedPageBreak/>
        <w:t xml:space="preserve"> Indhold</w:t>
      </w:r>
    </w:p>
    <w:p w14:paraId="4BBCFAAE" w14:textId="00113B0E" w:rsidR="00BD5522" w:rsidRPr="001D253D" w:rsidRDefault="00D50BC9">
      <w:pPr>
        <w:pStyle w:val="TOC5"/>
        <w:rPr>
          <w:rFonts w:asciiTheme="minorHAnsi" w:hAnsiTheme="minorHAnsi"/>
          <w:noProof/>
          <w:lang w:eastAsia="da-DK"/>
        </w:rPr>
      </w:pPr>
      <w:r w:rsidRPr="001D253D">
        <w:fldChar w:fldCharType="begin"/>
      </w:r>
      <w:r w:rsidRPr="001D253D">
        <w:instrText xml:space="preserve"> TOC \o "1-5" \h \z \u </w:instrText>
      </w:r>
      <w:r w:rsidRPr="001D253D">
        <w:fldChar w:fldCharType="separate"/>
      </w:r>
      <w:hyperlink w:anchor="_Toc481406889" w:history="1">
        <w:r w:rsidR="00BD5522" w:rsidRPr="001D253D">
          <w:rPr>
            <w:rStyle w:val="Hyperlink"/>
            <w:noProof/>
          </w:rPr>
          <w:t>1.</w:t>
        </w:r>
        <w:r w:rsidR="00BD5522" w:rsidRPr="001D253D">
          <w:rPr>
            <w:rFonts w:asciiTheme="minorHAnsi" w:hAnsiTheme="minorHAnsi"/>
            <w:noProof/>
            <w:lang w:eastAsia="da-DK"/>
          </w:rPr>
          <w:tab/>
        </w:r>
        <w:r w:rsidR="00BD5522" w:rsidRPr="001D253D">
          <w:rPr>
            <w:rStyle w:val="Hyperlink"/>
            <w:noProof/>
          </w:rPr>
          <w:t>DEFINITIONER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_Toc481406889 \h </w:instrText>
        </w:r>
        <w:r w:rsidR="00BD5522" w:rsidRPr="001D253D">
          <w:rPr>
            <w:noProof/>
            <w:webHidden/>
          </w:rPr>
        </w:r>
        <w:r w:rsidR="00BD5522" w:rsidRPr="001D253D">
          <w:rPr>
            <w:noProof/>
            <w:webHidden/>
          </w:rPr>
          <w:fldChar w:fldCharType="separate"/>
        </w:r>
        <w:r w:rsidR="00BD5522" w:rsidRPr="001D253D">
          <w:rPr>
            <w:noProof/>
            <w:webHidden/>
          </w:rPr>
          <w:t>4</w:t>
        </w:r>
        <w:r w:rsidR="00BD5522" w:rsidRPr="001D253D">
          <w:rPr>
            <w:noProof/>
            <w:webHidden/>
          </w:rPr>
          <w:fldChar w:fldCharType="end"/>
        </w:r>
      </w:hyperlink>
    </w:p>
    <w:p w14:paraId="2BE9BCCE" w14:textId="53745CBB" w:rsidR="00BD5522" w:rsidRPr="001D253D" w:rsidRDefault="00E23BBF">
      <w:pPr>
        <w:pStyle w:val="TOC5"/>
        <w:rPr>
          <w:rFonts w:asciiTheme="minorHAnsi" w:hAnsiTheme="minorHAnsi"/>
          <w:noProof/>
          <w:lang w:eastAsia="da-DK"/>
        </w:rPr>
      </w:pPr>
      <w:hyperlink w:anchor="_Toc481406890" w:history="1">
        <w:r w:rsidR="00BD5522" w:rsidRPr="001D253D">
          <w:rPr>
            <w:rStyle w:val="Hyperlink"/>
            <w:noProof/>
          </w:rPr>
          <w:t>2.</w:t>
        </w:r>
        <w:r w:rsidR="00BD5522" w:rsidRPr="001D253D">
          <w:rPr>
            <w:rFonts w:asciiTheme="minorHAnsi" w:hAnsiTheme="minorHAnsi"/>
            <w:noProof/>
            <w:lang w:eastAsia="da-DK"/>
          </w:rPr>
          <w:tab/>
        </w:r>
        <w:r w:rsidR="00BD5522" w:rsidRPr="001D253D">
          <w:rPr>
            <w:rStyle w:val="Hyperlink"/>
            <w:noProof/>
          </w:rPr>
          <w:t>Parterne</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_Toc481406890 \h </w:instrText>
        </w:r>
        <w:r w:rsidR="00BD5522" w:rsidRPr="001D253D">
          <w:rPr>
            <w:noProof/>
            <w:webHidden/>
          </w:rPr>
        </w:r>
        <w:r w:rsidR="00BD5522" w:rsidRPr="001D253D">
          <w:rPr>
            <w:noProof/>
            <w:webHidden/>
          </w:rPr>
          <w:fldChar w:fldCharType="separate"/>
        </w:r>
        <w:r w:rsidR="00BD5522" w:rsidRPr="001D253D">
          <w:rPr>
            <w:noProof/>
            <w:webHidden/>
          </w:rPr>
          <w:t>6</w:t>
        </w:r>
        <w:r w:rsidR="00BD5522" w:rsidRPr="001D253D">
          <w:rPr>
            <w:noProof/>
            <w:webHidden/>
          </w:rPr>
          <w:fldChar w:fldCharType="end"/>
        </w:r>
      </w:hyperlink>
    </w:p>
    <w:p w14:paraId="40FCEB46" w14:textId="1859261E" w:rsidR="00BD5522" w:rsidRPr="001D253D" w:rsidRDefault="00E23BBF">
      <w:pPr>
        <w:pStyle w:val="TOC5"/>
        <w:rPr>
          <w:rFonts w:asciiTheme="minorHAnsi" w:hAnsiTheme="minorHAnsi"/>
          <w:noProof/>
          <w:lang w:eastAsia="da-DK"/>
        </w:rPr>
      </w:pPr>
      <w:hyperlink w:anchor="_Toc481406891" w:history="1">
        <w:r w:rsidR="00BD5522" w:rsidRPr="001D253D">
          <w:rPr>
            <w:rStyle w:val="Hyperlink"/>
            <w:noProof/>
          </w:rPr>
          <w:t>3.</w:t>
        </w:r>
        <w:r w:rsidR="00BD5522" w:rsidRPr="001D253D">
          <w:rPr>
            <w:rFonts w:asciiTheme="minorHAnsi" w:hAnsiTheme="minorHAnsi"/>
            <w:noProof/>
            <w:lang w:eastAsia="da-DK"/>
          </w:rPr>
          <w:tab/>
        </w:r>
        <w:r w:rsidR="00BD5522" w:rsidRPr="001D253D">
          <w:rPr>
            <w:rStyle w:val="Hyperlink"/>
            <w:noProof/>
          </w:rPr>
          <w:t>Samarbejdsform og fælles mål</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_Toc481406891 \h </w:instrText>
        </w:r>
        <w:r w:rsidR="00BD5522" w:rsidRPr="001D253D">
          <w:rPr>
            <w:noProof/>
            <w:webHidden/>
          </w:rPr>
        </w:r>
        <w:r w:rsidR="00BD5522" w:rsidRPr="001D253D">
          <w:rPr>
            <w:noProof/>
            <w:webHidden/>
          </w:rPr>
          <w:fldChar w:fldCharType="separate"/>
        </w:r>
        <w:r w:rsidR="00BD5522" w:rsidRPr="001D253D">
          <w:rPr>
            <w:noProof/>
            <w:webHidden/>
          </w:rPr>
          <w:t>7</w:t>
        </w:r>
        <w:r w:rsidR="00BD5522" w:rsidRPr="001D253D">
          <w:rPr>
            <w:noProof/>
            <w:webHidden/>
          </w:rPr>
          <w:fldChar w:fldCharType="end"/>
        </w:r>
      </w:hyperlink>
    </w:p>
    <w:p w14:paraId="41DABE5C" w14:textId="1E1AA781" w:rsidR="00BD5522" w:rsidRPr="001D253D" w:rsidRDefault="00E23BBF">
      <w:pPr>
        <w:pStyle w:val="TOC5"/>
        <w:rPr>
          <w:rFonts w:asciiTheme="minorHAnsi" w:hAnsiTheme="minorHAnsi"/>
          <w:noProof/>
          <w:lang w:eastAsia="da-DK"/>
        </w:rPr>
      </w:pPr>
      <w:hyperlink w:anchor="_Toc481406892" w:history="1">
        <w:r w:rsidR="00BD5522" w:rsidRPr="001D253D">
          <w:rPr>
            <w:rStyle w:val="Hyperlink"/>
            <w:noProof/>
          </w:rPr>
          <w:t>4.</w:t>
        </w:r>
        <w:r w:rsidR="00BD5522" w:rsidRPr="001D253D">
          <w:rPr>
            <w:rFonts w:asciiTheme="minorHAnsi" w:hAnsiTheme="minorHAnsi"/>
            <w:noProof/>
            <w:lang w:eastAsia="da-DK"/>
          </w:rPr>
          <w:tab/>
        </w:r>
        <w:r w:rsidR="00BD5522" w:rsidRPr="001D253D">
          <w:rPr>
            <w:rStyle w:val="Hyperlink"/>
            <w:noProof/>
          </w:rPr>
          <w:t>Aftalegrundlaget</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_Toc481406892 \h </w:instrText>
        </w:r>
        <w:r w:rsidR="00BD5522" w:rsidRPr="001D253D">
          <w:rPr>
            <w:noProof/>
            <w:webHidden/>
          </w:rPr>
        </w:r>
        <w:r w:rsidR="00BD5522" w:rsidRPr="001D253D">
          <w:rPr>
            <w:noProof/>
            <w:webHidden/>
          </w:rPr>
          <w:fldChar w:fldCharType="separate"/>
        </w:r>
        <w:r w:rsidR="00BD5522" w:rsidRPr="001D253D">
          <w:rPr>
            <w:noProof/>
            <w:webHidden/>
          </w:rPr>
          <w:t>8</w:t>
        </w:r>
        <w:r w:rsidR="00BD5522" w:rsidRPr="001D253D">
          <w:rPr>
            <w:noProof/>
            <w:webHidden/>
          </w:rPr>
          <w:fldChar w:fldCharType="end"/>
        </w:r>
      </w:hyperlink>
    </w:p>
    <w:p w14:paraId="7FC5B8C4" w14:textId="790B7628" w:rsidR="00BD5522" w:rsidRPr="001D253D" w:rsidRDefault="00E23BBF">
      <w:pPr>
        <w:pStyle w:val="TOC5"/>
        <w:rPr>
          <w:rFonts w:asciiTheme="minorHAnsi" w:hAnsiTheme="minorHAnsi"/>
          <w:noProof/>
          <w:lang w:eastAsia="da-DK"/>
        </w:rPr>
      </w:pPr>
      <w:hyperlink w:anchor="_Toc481406893" w:history="1">
        <w:r w:rsidR="00BD5522" w:rsidRPr="001D253D">
          <w:rPr>
            <w:rStyle w:val="Hyperlink"/>
            <w:noProof/>
          </w:rPr>
          <w:t>5.</w:t>
        </w:r>
        <w:r w:rsidR="00BD5522" w:rsidRPr="001D253D">
          <w:rPr>
            <w:rFonts w:asciiTheme="minorHAnsi" w:hAnsiTheme="minorHAnsi"/>
            <w:noProof/>
            <w:lang w:eastAsia="da-DK"/>
          </w:rPr>
          <w:tab/>
        </w:r>
        <w:r w:rsidR="00BD5522" w:rsidRPr="001D253D">
          <w:rPr>
            <w:rStyle w:val="Hyperlink"/>
            <w:noProof/>
          </w:rPr>
          <w:t>Aftaleperioden</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_Toc481406893 \h </w:instrText>
        </w:r>
        <w:r w:rsidR="00BD5522" w:rsidRPr="001D253D">
          <w:rPr>
            <w:noProof/>
            <w:webHidden/>
          </w:rPr>
        </w:r>
        <w:r w:rsidR="00BD5522" w:rsidRPr="001D253D">
          <w:rPr>
            <w:noProof/>
            <w:webHidden/>
          </w:rPr>
          <w:fldChar w:fldCharType="separate"/>
        </w:r>
        <w:r w:rsidR="00BD5522" w:rsidRPr="001D253D">
          <w:rPr>
            <w:noProof/>
            <w:webHidden/>
          </w:rPr>
          <w:t>9</w:t>
        </w:r>
        <w:r w:rsidR="00BD5522" w:rsidRPr="001D253D">
          <w:rPr>
            <w:noProof/>
            <w:webHidden/>
          </w:rPr>
          <w:fldChar w:fldCharType="end"/>
        </w:r>
      </w:hyperlink>
    </w:p>
    <w:p w14:paraId="5F4E463D" w14:textId="567E053C" w:rsidR="00BD5522" w:rsidRPr="001D253D" w:rsidRDefault="00E23BBF">
      <w:pPr>
        <w:pStyle w:val="TOC5"/>
        <w:rPr>
          <w:rFonts w:asciiTheme="minorHAnsi" w:hAnsiTheme="minorHAnsi"/>
          <w:noProof/>
          <w:lang w:eastAsia="da-DK"/>
        </w:rPr>
      </w:pPr>
      <w:hyperlink w:anchor="_Toc481406894" w:history="1">
        <w:r w:rsidR="00BD5522" w:rsidRPr="001D253D">
          <w:rPr>
            <w:rStyle w:val="Hyperlink"/>
            <w:noProof/>
          </w:rPr>
          <w:t>6.</w:t>
        </w:r>
        <w:r w:rsidR="00BD5522" w:rsidRPr="001D253D">
          <w:rPr>
            <w:rFonts w:asciiTheme="minorHAnsi" w:hAnsiTheme="minorHAnsi"/>
            <w:noProof/>
            <w:lang w:eastAsia="da-DK"/>
          </w:rPr>
          <w:tab/>
        </w:r>
        <w:r w:rsidR="00BD5522" w:rsidRPr="001D253D">
          <w:rPr>
            <w:rStyle w:val="Hyperlink"/>
            <w:noProof/>
          </w:rPr>
          <w:t>Aftalens genstand</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_Toc481406894 \h </w:instrText>
        </w:r>
        <w:r w:rsidR="00BD5522" w:rsidRPr="001D253D">
          <w:rPr>
            <w:noProof/>
            <w:webHidden/>
          </w:rPr>
        </w:r>
        <w:r w:rsidR="00BD5522" w:rsidRPr="001D253D">
          <w:rPr>
            <w:noProof/>
            <w:webHidden/>
          </w:rPr>
          <w:fldChar w:fldCharType="separate"/>
        </w:r>
        <w:r w:rsidR="00BD5522" w:rsidRPr="001D253D">
          <w:rPr>
            <w:noProof/>
            <w:webHidden/>
          </w:rPr>
          <w:t>9</w:t>
        </w:r>
        <w:r w:rsidR="00BD5522" w:rsidRPr="001D253D">
          <w:rPr>
            <w:noProof/>
            <w:webHidden/>
          </w:rPr>
          <w:fldChar w:fldCharType="end"/>
        </w:r>
      </w:hyperlink>
    </w:p>
    <w:p w14:paraId="58E988EC" w14:textId="314913E1" w:rsidR="00BD5522" w:rsidRPr="001D253D" w:rsidRDefault="00E23BBF">
      <w:pPr>
        <w:pStyle w:val="TOC5"/>
        <w:rPr>
          <w:rFonts w:asciiTheme="minorHAnsi" w:hAnsiTheme="minorHAnsi"/>
          <w:noProof/>
          <w:lang w:eastAsia="da-DK"/>
        </w:rPr>
      </w:pPr>
      <w:hyperlink w:anchor="_Toc481406895" w:history="1">
        <w:r w:rsidR="00BD5522" w:rsidRPr="001D253D">
          <w:rPr>
            <w:rStyle w:val="Hyperlink"/>
            <w:noProof/>
          </w:rPr>
          <w:t>7.</w:t>
        </w:r>
        <w:r w:rsidR="00BD5522" w:rsidRPr="001D253D">
          <w:rPr>
            <w:rFonts w:asciiTheme="minorHAnsi" w:hAnsiTheme="minorHAnsi"/>
            <w:noProof/>
            <w:lang w:eastAsia="da-DK"/>
          </w:rPr>
          <w:tab/>
        </w:r>
        <w:r w:rsidR="00BD5522" w:rsidRPr="001D253D">
          <w:rPr>
            <w:rStyle w:val="Hyperlink"/>
            <w:noProof/>
          </w:rPr>
          <w:t>Organisering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_Toc481406895 \h </w:instrText>
        </w:r>
        <w:r w:rsidR="00BD5522" w:rsidRPr="001D253D">
          <w:rPr>
            <w:noProof/>
            <w:webHidden/>
          </w:rPr>
        </w:r>
        <w:r w:rsidR="00BD5522" w:rsidRPr="001D253D">
          <w:rPr>
            <w:noProof/>
            <w:webHidden/>
          </w:rPr>
          <w:fldChar w:fldCharType="separate"/>
        </w:r>
        <w:r w:rsidR="00BD5522" w:rsidRPr="001D253D">
          <w:rPr>
            <w:noProof/>
            <w:webHidden/>
          </w:rPr>
          <w:t>9</w:t>
        </w:r>
        <w:r w:rsidR="00BD5522" w:rsidRPr="001D253D">
          <w:rPr>
            <w:noProof/>
            <w:webHidden/>
          </w:rPr>
          <w:fldChar w:fldCharType="end"/>
        </w:r>
      </w:hyperlink>
    </w:p>
    <w:p w14:paraId="12369BC1" w14:textId="1AC24E88" w:rsidR="00BD5522" w:rsidRPr="001D253D" w:rsidRDefault="00E23BBF">
      <w:pPr>
        <w:pStyle w:val="TOC5"/>
        <w:rPr>
          <w:rFonts w:asciiTheme="minorHAnsi" w:hAnsiTheme="minorHAnsi"/>
          <w:noProof/>
          <w:lang w:eastAsia="da-DK"/>
        </w:rPr>
      </w:pPr>
      <w:hyperlink w:anchor="_Toc481406896" w:history="1">
        <w:r w:rsidR="00BD5522" w:rsidRPr="001D253D">
          <w:rPr>
            <w:rStyle w:val="Hyperlink"/>
            <w:noProof/>
          </w:rPr>
          <w:t>8.</w:t>
        </w:r>
        <w:r w:rsidR="00BD5522" w:rsidRPr="001D253D">
          <w:rPr>
            <w:rFonts w:asciiTheme="minorHAnsi" w:hAnsiTheme="minorHAnsi"/>
            <w:noProof/>
            <w:lang w:eastAsia="da-DK"/>
          </w:rPr>
          <w:tab/>
        </w:r>
        <w:r w:rsidR="00BD5522" w:rsidRPr="001D253D">
          <w:rPr>
            <w:rStyle w:val="Hyperlink"/>
            <w:noProof/>
          </w:rPr>
          <w:t>Medarbejdere</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_Toc481406896 \h </w:instrText>
        </w:r>
        <w:r w:rsidR="00BD5522" w:rsidRPr="001D253D">
          <w:rPr>
            <w:noProof/>
            <w:webHidden/>
          </w:rPr>
        </w:r>
        <w:r w:rsidR="00BD5522" w:rsidRPr="001D253D">
          <w:rPr>
            <w:noProof/>
            <w:webHidden/>
          </w:rPr>
          <w:fldChar w:fldCharType="separate"/>
        </w:r>
        <w:r w:rsidR="00BD5522" w:rsidRPr="001D253D">
          <w:rPr>
            <w:noProof/>
            <w:webHidden/>
          </w:rPr>
          <w:t>11</w:t>
        </w:r>
        <w:r w:rsidR="00BD5522" w:rsidRPr="001D253D">
          <w:rPr>
            <w:noProof/>
            <w:webHidden/>
          </w:rPr>
          <w:fldChar w:fldCharType="end"/>
        </w:r>
      </w:hyperlink>
    </w:p>
    <w:p w14:paraId="540202AB" w14:textId="64FBA01A" w:rsidR="00BD5522" w:rsidRPr="001D253D" w:rsidRDefault="00E23BBF">
      <w:pPr>
        <w:pStyle w:val="TOC5"/>
        <w:rPr>
          <w:rFonts w:asciiTheme="minorHAnsi" w:hAnsiTheme="minorHAnsi"/>
          <w:noProof/>
          <w:lang w:eastAsia="da-DK"/>
        </w:rPr>
      </w:pPr>
      <w:hyperlink w:anchor="_Toc481406897" w:history="1">
        <w:r w:rsidR="00BD5522" w:rsidRPr="001D253D">
          <w:rPr>
            <w:rStyle w:val="Hyperlink"/>
            <w:noProof/>
          </w:rPr>
          <w:t>9.</w:t>
        </w:r>
        <w:r w:rsidR="00BD5522" w:rsidRPr="001D253D">
          <w:rPr>
            <w:rFonts w:asciiTheme="minorHAnsi" w:hAnsiTheme="minorHAnsi"/>
            <w:noProof/>
            <w:lang w:eastAsia="da-DK"/>
          </w:rPr>
          <w:tab/>
        </w:r>
        <w:r w:rsidR="00BD5522" w:rsidRPr="001D253D">
          <w:rPr>
            <w:rStyle w:val="Hyperlink"/>
            <w:noProof/>
          </w:rPr>
          <w:t>Parternes konkrete ydelser/arbejdsopgaver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_Toc481406897 \h </w:instrText>
        </w:r>
        <w:r w:rsidR="00BD5522" w:rsidRPr="001D253D">
          <w:rPr>
            <w:noProof/>
            <w:webHidden/>
          </w:rPr>
        </w:r>
        <w:r w:rsidR="00BD5522" w:rsidRPr="001D253D">
          <w:rPr>
            <w:noProof/>
            <w:webHidden/>
          </w:rPr>
          <w:fldChar w:fldCharType="separate"/>
        </w:r>
        <w:r w:rsidR="00BD5522" w:rsidRPr="001D253D">
          <w:rPr>
            <w:noProof/>
            <w:webHidden/>
          </w:rPr>
          <w:t>12</w:t>
        </w:r>
        <w:r w:rsidR="00BD5522" w:rsidRPr="001D253D">
          <w:rPr>
            <w:noProof/>
            <w:webHidden/>
          </w:rPr>
          <w:fldChar w:fldCharType="end"/>
        </w:r>
      </w:hyperlink>
    </w:p>
    <w:p w14:paraId="6C2D45DE" w14:textId="2E799492" w:rsidR="00BD5522" w:rsidRPr="001D253D" w:rsidRDefault="00E23BBF">
      <w:pPr>
        <w:pStyle w:val="TOC5"/>
        <w:rPr>
          <w:rFonts w:asciiTheme="minorHAnsi" w:hAnsiTheme="minorHAnsi"/>
          <w:noProof/>
          <w:lang w:eastAsia="da-DK"/>
        </w:rPr>
      </w:pPr>
      <w:hyperlink w:anchor="_Toc481406898" w:history="1">
        <w:r w:rsidR="00BD5522" w:rsidRPr="001D253D">
          <w:rPr>
            <w:rStyle w:val="Hyperlink"/>
            <w:noProof/>
          </w:rPr>
          <w:t>10.</w:t>
        </w:r>
        <w:r w:rsidR="00BD5522" w:rsidRPr="001D253D">
          <w:rPr>
            <w:rFonts w:asciiTheme="minorHAnsi" w:hAnsiTheme="minorHAnsi"/>
            <w:noProof/>
            <w:lang w:eastAsia="da-DK"/>
          </w:rPr>
          <w:tab/>
        </w:r>
        <w:r w:rsidR="00BD5522" w:rsidRPr="001D253D">
          <w:rPr>
            <w:rStyle w:val="Hyperlink"/>
            <w:noProof/>
          </w:rPr>
          <w:t>Commissioning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_Toc481406898 \h </w:instrText>
        </w:r>
        <w:r w:rsidR="00BD5522" w:rsidRPr="001D253D">
          <w:rPr>
            <w:noProof/>
            <w:webHidden/>
          </w:rPr>
        </w:r>
        <w:r w:rsidR="00BD5522" w:rsidRPr="001D253D">
          <w:rPr>
            <w:noProof/>
            <w:webHidden/>
          </w:rPr>
          <w:fldChar w:fldCharType="separate"/>
        </w:r>
        <w:r w:rsidR="00BD5522" w:rsidRPr="001D253D">
          <w:rPr>
            <w:noProof/>
            <w:webHidden/>
          </w:rPr>
          <w:t>14</w:t>
        </w:r>
        <w:r w:rsidR="00BD5522" w:rsidRPr="001D253D">
          <w:rPr>
            <w:noProof/>
            <w:webHidden/>
          </w:rPr>
          <w:fldChar w:fldCharType="end"/>
        </w:r>
      </w:hyperlink>
    </w:p>
    <w:p w14:paraId="1FDE3722" w14:textId="13AB1925" w:rsidR="00BD5522" w:rsidRPr="001D253D" w:rsidRDefault="00E23BBF">
      <w:pPr>
        <w:pStyle w:val="TOC5"/>
        <w:rPr>
          <w:rFonts w:asciiTheme="minorHAnsi" w:hAnsiTheme="minorHAnsi"/>
          <w:noProof/>
          <w:lang w:eastAsia="da-DK"/>
        </w:rPr>
      </w:pPr>
      <w:hyperlink w:anchor="_Toc481406899" w:history="1">
        <w:r w:rsidR="00BD5522" w:rsidRPr="001D253D">
          <w:rPr>
            <w:rStyle w:val="Hyperlink"/>
            <w:noProof/>
          </w:rPr>
          <w:t>11.</w:t>
        </w:r>
        <w:r w:rsidR="00BD5522" w:rsidRPr="001D253D">
          <w:rPr>
            <w:rFonts w:asciiTheme="minorHAnsi" w:hAnsiTheme="minorHAnsi"/>
            <w:noProof/>
            <w:lang w:eastAsia="da-DK"/>
          </w:rPr>
          <w:tab/>
        </w:r>
        <w:r w:rsidR="00BD5522" w:rsidRPr="001D253D">
          <w:rPr>
            <w:rStyle w:val="Hyperlink"/>
            <w:noProof/>
          </w:rPr>
          <w:t>Aftaletrin</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_Toc481406899 \h </w:instrText>
        </w:r>
        <w:r w:rsidR="00BD5522" w:rsidRPr="001D253D">
          <w:rPr>
            <w:noProof/>
            <w:webHidden/>
          </w:rPr>
        </w:r>
        <w:r w:rsidR="00BD5522" w:rsidRPr="001D253D">
          <w:rPr>
            <w:noProof/>
            <w:webHidden/>
          </w:rPr>
          <w:fldChar w:fldCharType="separate"/>
        </w:r>
        <w:r w:rsidR="00BD5522" w:rsidRPr="001D253D">
          <w:rPr>
            <w:noProof/>
            <w:webHidden/>
          </w:rPr>
          <w:t>14</w:t>
        </w:r>
        <w:r w:rsidR="00BD5522" w:rsidRPr="001D253D">
          <w:rPr>
            <w:noProof/>
            <w:webHidden/>
          </w:rPr>
          <w:fldChar w:fldCharType="end"/>
        </w:r>
      </w:hyperlink>
    </w:p>
    <w:p w14:paraId="2AF5D2F8" w14:textId="292831B0" w:rsidR="00BD5522" w:rsidRPr="001D253D" w:rsidRDefault="00E23BBF">
      <w:pPr>
        <w:pStyle w:val="TOC5"/>
        <w:rPr>
          <w:rFonts w:asciiTheme="minorHAnsi" w:hAnsiTheme="minorHAnsi"/>
          <w:noProof/>
          <w:lang w:eastAsia="da-DK"/>
        </w:rPr>
      </w:pPr>
      <w:hyperlink w:anchor="_Toc481406900" w:history="1">
        <w:r w:rsidR="00BD5522" w:rsidRPr="001D253D">
          <w:rPr>
            <w:rStyle w:val="Hyperlink"/>
            <w:noProof/>
          </w:rPr>
          <w:t>12.</w:t>
        </w:r>
        <w:r w:rsidR="00BD5522" w:rsidRPr="001D253D">
          <w:rPr>
            <w:rFonts w:asciiTheme="minorHAnsi" w:hAnsiTheme="minorHAnsi"/>
            <w:noProof/>
            <w:lang w:eastAsia="da-DK"/>
          </w:rPr>
          <w:tab/>
        </w:r>
        <w:r w:rsidR="00BD5522" w:rsidRPr="001D253D">
          <w:rPr>
            <w:rStyle w:val="Hyperlink"/>
            <w:noProof/>
          </w:rPr>
          <w:t>Projektøkonomi</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_Toc481406900 \h </w:instrText>
        </w:r>
        <w:r w:rsidR="00BD5522" w:rsidRPr="001D253D">
          <w:rPr>
            <w:noProof/>
            <w:webHidden/>
          </w:rPr>
        </w:r>
        <w:r w:rsidR="00BD5522" w:rsidRPr="001D253D">
          <w:rPr>
            <w:noProof/>
            <w:webHidden/>
          </w:rPr>
          <w:fldChar w:fldCharType="separate"/>
        </w:r>
        <w:r w:rsidR="00BD5522" w:rsidRPr="001D253D">
          <w:rPr>
            <w:noProof/>
            <w:webHidden/>
          </w:rPr>
          <w:t>20</w:t>
        </w:r>
        <w:r w:rsidR="00BD5522" w:rsidRPr="001D253D">
          <w:rPr>
            <w:noProof/>
            <w:webHidden/>
          </w:rPr>
          <w:fldChar w:fldCharType="end"/>
        </w:r>
      </w:hyperlink>
    </w:p>
    <w:p w14:paraId="33AB2FBD" w14:textId="3EB87DFB" w:rsidR="00BD5522" w:rsidRPr="001D253D" w:rsidRDefault="00E23BBF">
      <w:pPr>
        <w:pStyle w:val="TOC5"/>
        <w:rPr>
          <w:rFonts w:asciiTheme="minorHAnsi" w:hAnsiTheme="minorHAnsi"/>
          <w:noProof/>
          <w:lang w:eastAsia="da-DK"/>
        </w:rPr>
      </w:pPr>
      <w:hyperlink w:anchor="_Toc481406901" w:history="1">
        <w:r w:rsidR="00BD5522" w:rsidRPr="001D253D">
          <w:rPr>
            <w:rStyle w:val="Hyperlink"/>
            <w:noProof/>
          </w:rPr>
          <w:t>13.</w:t>
        </w:r>
        <w:r w:rsidR="00BD5522" w:rsidRPr="001D253D">
          <w:rPr>
            <w:rFonts w:asciiTheme="minorHAnsi" w:hAnsiTheme="minorHAnsi"/>
            <w:noProof/>
            <w:lang w:eastAsia="da-DK"/>
          </w:rPr>
          <w:tab/>
        </w:r>
        <w:r w:rsidR="00BD5522" w:rsidRPr="001D253D">
          <w:rPr>
            <w:rStyle w:val="Hyperlink"/>
            <w:noProof/>
          </w:rPr>
          <w:t>Åbne bøger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_Toc481406901 \h </w:instrText>
        </w:r>
        <w:r w:rsidR="00BD5522" w:rsidRPr="001D253D">
          <w:rPr>
            <w:noProof/>
            <w:webHidden/>
          </w:rPr>
        </w:r>
        <w:r w:rsidR="00BD5522" w:rsidRPr="001D253D">
          <w:rPr>
            <w:noProof/>
            <w:webHidden/>
          </w:rPr>
          <w:fldChar w:fldCharType="separate"/>
        </w:r>
        <w:r w:rsidR="00BD5522" w:rsidRPr="001D253D">
          <w:rPr>
            <w:noProof/>
            <w:webHidden/>
          </w:rPr>
          <w:t>24</w:t>
        </w:r>
        <w:r w:rsidR="00BD5522" w:rsidRPr="001D253D">
          <w:rPr>
            <w:noProof/>
            <w:webHidden/>
          </w:rPr>
          <w:fldChar w:fldCharType="end"/>
        </w:r>
      </w:hyperlink>
    </w:p>
    <w:p w14:paraId="49532F9D" w14:textId="6D9B2B2F" w:rsidR="00BD5522" w:rsidRPr="001D253D" w:rsidRDefault="00E23BBF">
      <w:pPr>
        <w:pStyle w:val="TOC5"/>
        <w:rPr>
          <w:rFonts w:asciiTheme="minorHAnsi" w:hAnsiTheme="minorHAnsi"/>
          <w:noProof/>
          <w:lang w:eastAsia="da-DK"/>
        </w:rPr>
      </w:pPr>
      <w:hyperlink w:anchor="_Toc481406902" w:history="1">
        <w:r w:rsidR="00BD5522" w:rsidRPr="001D253D">
          <w:rPr>
            <w:rStyle w:val="Hyperlink"/>
            <w:noProof/>
          </w:rPr>
          <w:t>14.</w:t>
        </w:r>
        <w:r w:rsidR="00BD5522" w:rsidRPr="001D253D">
          <w:rPr>
            <w:rFonts w:asciiTheme="minorHAnsi" w:hAnsiTheme="minorHAnsi"/>
            <w:noProof/>
            <w:lang w:eastAsia="da-DK"/>
          </w:rPr>
          <w:tab/>
        </w:r>
        <w:r w:rsidR="00BD5522" w:rsidRPr="001D253D">
          <w:rPr>
            <w:rStyle w:val="Hyperlink"/>
            <w:noProof/>
          </w:rPr>
          <w:t>Økonomi- og risikostyring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_Toc481406902 \h </w:instrText>
        </w:r>
        <w:r w:rsidR="00BD5522" w:rsidRPr="001D253D">
          <w:rPr>
            <w:noProof/>
            <w:webHidden/>
          </w:rPr>
        </w:r>
        <w:r w:rsidR="00BD5522" w:rsidRPr="001D253D">
          <w:rPr>
            <w:noProof/>
            <w:webHidden/>
          </w:rPr>
          <w:fldChar w:fldCharType="separate"/>
        </w:r>
        <w:r w:rsidR="00BD5522" w:rsidRPr="001D253D">
          <w:rPr>
            <w:noProof/>
            <w:webHidden/>
          </w:rPr>
          <w:t>25</w:t>
        </w:r>
        <w:r w:rsidR="00BD5522" w:rsidRPr="001D253D">
          <w:rPr>
            <w:noProof/>
            <w:webHidden/>
          </w:rPr>
          <w:fldChar w:fldCharType="end"/>
        </w:r>
      </w:hyperlink>
    </w:p>
    <w:p w14:paraId="17567E97" w14:textId="18D96929" w:rsidR="00BD5522" w:rsidRPr="001D253D" w:rsidRDefault="00E23BBF">
      <w:pPr>
        <w:pStyle w:val="TOC5"/>
        <w:rPr>
          <w:rFonts w:asciiTheme="minorHAnsi" w:hAnsiTheme="minorHAnsi"/>
          <w:noProof/>
          <w:lang w:eastAsia="da-DK"/>
        </w:rPr>
      </w:pPr>
      <w:hyperlink w:anchor="_Toc481406903" w:history="1">
        <w:r w:rsidR="00BD5522" w:rsidRPr="001D253D">
          <w:rPr>
            <w:rStyle w:val="Hyperlink"/>
            <w:noProof/>
          </w:rPr>
          <w:t>15.</w:t>
        </w:r>
        <w:r w:rsidR="00BD5522" w:rsidRPr="001D253D">
          <w:rPr>
            <w:rFonts w:asciiTheme="minorHAnsi" w:hAnsiTheme="minorHAnsi"/>
            <w:noProof/>
            <w:lang w:eastAsia="da-DK"/>
          </w:rPr>
          <w:tab/>
        </w:r>
        <w:r w:rsidR="00BD5522" w:rsidRPr="001D253D">
          <w:rPr>
            <w:rStyle w:val="Hyperlink"/>
            <w:noProof/>
          </w:rPr>
          <w:t>Optimering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_Toc481406903 \h </w:instrText>
        </w:r>
        <w:r w:rsidR="00BD5522" w:rsidRPr="001D253D">
          <w:rPr>
            <w:noProof/>
            <w:webHidden/>
          </w:rPr>
        </w:r>
        <w:r w:rsidR="00BD5522" w:rsidRPr="001D253D">
          <w:rPr>
            <w:noProof/>
            <w:webHidden/>
          </w:rPr>
          <w:fldChar w:fldCharType="separate"/>
        </w:r>
        <w:r w:rsidR="00BD5522" w:rsidRPr="001D253D">
          <w:rPr>
            <w:noProof/>
            <w:webHidden/>
          </w:rPr>
          <w:t>25</w:t>
        </w:r>
        <w:r w:rsidR="00BD5522" w:rsidRPr="001D253D">
          <w:rPr>
            <w:noProof/>
            <w:webHidden/>
          </w:rPr>
          <w:fldChar w:fldCharType="end"/>
        </w:r>
      </w:hyperlink>
    </w:p>
    <w:p w14:paraId="6C43378D" w14:textId="579587A3" w:rsidR="00BD5522" w:rsidRPr="001D253D" w:rsidRDefault="00E23BBF">
      <w:pPr>
        <w:pStyle w:val="TOC5"/>
        <w:rPr>
          <w:rFonts w:asciiTheme="minorHAnsi" w:hAnsiTheme="minorHAnsi"/>
          <w:noProof/>
          <w:lang w:eastAsia="da-DK"/>
        </w:rPr>
      </w:pPr>
      <w:hyperlink w:anchor="_Toc481406904" w:history="1">
        <w:r w:rsidR="00BD5522" w:rsidRPr="001D253D">
          <w:rPr>
            <w:rStyle w:val="Hyperlink"/>
            <w:noProof/>
          </w:rPr>
          <w:t>16.</w:t>
        </w:r>
        <w:r w:rsidR="00BD5522" w:rsidRPr="001D253D">
          <w:rPr>
            <w:rFonts w:asciiTheme="minorHAnsi" w:hAnsiTheme="minorHAnsi"/>
            <w:noProof/>
            <w:lang w:eastAsia="da-DK"/>
          </w:rPr>
          <w:tab/>
        </w:r>
        <w:r w:rsidR="00BD5522" w:rsidRPr="001D253D">
          <w:rPr>
            <w:rStyle w:val="Hyperlink"/>
            <w:noProof/>
          </w:rPr>
          <w:t>Projektændringer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_Toc481406904 \h </w:instrText>
        </w:r>
        <w:r w:rsidR="00BD5522" w:rsidRPr="001D253D">
          <w:rPr>
            <w:noProof/>
            <w:webHidden/>
          </w:rPr>
        </w:r>
        <w:r w:rsidR="00BD5522" w:rsidRPr="001D253D">
          <w:rPr>
            <w:noProof/>
            <w:webHidden/>
          </w:rPr>
          <w:fldChar w:fldCharType="separate"/>
        </w:r>
        <w:r w:rsidR="00BD5522" w:rsidRPr="001D253D">
          <w:rPr>
            <w:noProof/>
            <w:webHidden/>
          </w:rPr>
          <w:t>26</w:t>
        </w:r>
        <w:r w:rsidR="00BD5522" w:rsidRPr="001D253D">
          <w:rPr>
            <w:noProof/>
            <w:webHidden/>
          </w:rPr>
          <w:fldChar w:fldCharType="end"/>
        </w:r>
      </w:hyperlink>
    </w:p>
    <w:p w14:paraId="69B70E1D" w14:textId="44F27936" w:rsidR="00BD5522" w:rsidRPr="001D253D" w:rsidRDefault="00E23BBF">
      <w:pPr>
        <w:pStyle w:val="TOC5"/>
        <w:rPr>
          <w:rFonts w:asciiTheme="minorHAnsi" w:hAnsiTheme="minorHAnsi"/>
          <w:noProof/>
          <w:lang w:eastAsia="da-DK"/>
        </w:rPr>
      </w:pPr>
      <w:hyperlink w:anchor="_Toc481406905" w:history="1">
        <w:r w:rsidR="00BD5522" w:rsidRPr="001D253D">
          <w:rPr>
            <w:rStyle w:val="Hyperlink"/>
            <w:noProof/>
          </w:rPr>
          <w:t>17.</w:t>
        </w:r>
        <w:r w:rsidR="00BD5522" w:rsidRPr="001D253D">
          <w:rPr>
            <w:rFonts w:asciiTheme="minorHAnsi" w:hAnsiTheme="minorHAnsi"/>
            <w:noProof/>
            <w:lang w:eastAsia="da-DK"/>
          </w:rPr>
          <w:tab/>
        </w:r>
        <w:r w:rsidR="00BD5522" w:rsidRPr="001D253D">
          <w:rPr>
            <w:rStyle w:val="Hyperlink"/>
            <w:noProof/>
          </w:rPr>
          <w:t>Omprojektering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_Toc481406905 \h </w:instrText>
        </w:r>
        <w:r w:rsidR="00BD5522" w:rsidRPr="001D253D">
          <w:rPr>
            <w:noProof/>
            <w:webHidden/>
          </w:rPr>
        </w:r>
        <w:r w:rsidR="00BD5522" w:rsidRPr="001D253D">
          <w:rPr>
            <w:noProof/>
            <w:webHidden/>
          </w:rPr>
          <w:fldChar w:fldCharType="separate"/>
        </w:r>
        <w:r w:rsidR="00BD5522" w:rsidRPr="001D253D">
          <w:rPr>
            <w:noProof/>
            <w:webHidden/>
          </w:rPr>
          <w:t>27</w:t>
        </w:r>
        <w:r w:rsidR="00BD5522" w:rsidRPr="001D253D">
          <w:rPr>
            <w:noProof/>
            <w:webHidden/>
          </w:rPr>
          <w:fldChar w:fldCharType="end"/>
        </w:r>
      </w:hyperlink>
    </w:p>
    <w:p w14:paraId="2EA54BF9" w14:textId="19B635B6" w:rsidR="00BD5522" w:rsidRPr="001D253D" w:rsidRDefault="00E23BBF">
      <w:pPr>
        <w:pStyle w:val="TOC5"/>
        <w:rPr>
          <w:rFonts w:asciiTheme="minorHAnsi" w:hAnsiTheme="minorHAnsi"/>
          <w:noProof/>
          <w:lang w:eastAsia="da-DK"/>
        </w:rPr>
      </w:pPr>
      <w:hyperlink w:anchor="_Toc481406906" w:history="1">
        <w:r w:rsidR="00BD5522" w:rsidRPr="001D253D">
          <w:rPr>
            <w:rStyle w:val="Hyperlink"/>
            <w:noProof/>
          </w:rPr>
          <w:t>18.</w:t>
        </w:r>
        <w:r w:rsidR="00BD5522" w:rsidRPr="001D253D">
          <w:rPr>
            <w:rFonts w:asciiTheme="minorHAnsi" w:hAnsiTheme="minorHAnsi"/>
            <w:noProof/>
            <w:lang w:eastAsia="da-DK"/>
          </w:rPr>
          <w:tab/>
        </w:r>
        <w:r w:rsidR="00BD5522" w:rsidRPr="001D253D">
          <w:rPr>
            <w:rStyle w:val="Hyperlink"/>
            <w:noProof/>
          </w:rPr>
          <w:t>Forsinkelse</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_Toc481406906 \h </w:instrText>
        </w:r>
        <w:r w:rsidR="00BD5522" w:rsidRPr="001D253D">
          <w:rPr>
            <w:noProof/>
            <w:webHidden/>
          </w:rPr>
        </w:r>
        <w:r w:rsidR="00BD5522" w:rsidRPr="001D253D">
          <w:rPr>
            <w:noProof/>
            <w:webHidden/>
          </w:rPr>
          <w:fldChar w:fldCharType="separate"/>
        </w:r>
        <w:r w:rsidR="00BD5522" w:rsidRPr="001D253D">
          <w:rPr>
            <w:noProof/>
            <w:webHidden/>
          </w:rPr>
          <w:t>27</w:t>
        </w:r>
        <w:r w:rsidR="00BD5522" w:rsidRPr="001D253D">
          <w:rPr>
            <w:noProof/>
            <w:webHidden/>
          </w:rPr>
          <w:fldChar w:fldCharType="end"/>
        </w:r>
      </w:hyperlink>
    </w:p>
    <w:p w14:paraId="16605658" w14:textId="186B9ACF" w:rsidR="00BD5522" w:rsidRPr="001D253D" w:rsidRDefault="00E23BBF">
      <w:pPr>
        <w:pStyle w:val="TOC5"/>
        <w:rPr>
          <w:rFonts w:asciiTheme="minorHAnsi" w:hAnsiTheme="minorHAnsi"/>
          <w:noProof/>
          <w:lang w:eastAsia="da-DK"/>
        </w:rPr>
      </w:pPr>
      <w:hyperlink w:anchor="_Toc481406907" w:history="1">
        <w:r w:rsidR="00BD5522" w:rsidRPr="001D253D">
          <w:rPr>
            <w:rStyle w:val="Hyperlink"/>
            <w:noProof/>
          </w:rPr>
          <w:t>19.</w:t>
        </w:r>
        <w:r w:rsidR="00BD5522" w:rsidRPr="001D253D">
          <w:rPr>
            <w:rFonts w:asciiTheme="minorHAnsi" w:hAnsiTheme="minorHAnsi"/>
            <w:noProof/>
            <w:lang w:eastAsia="da-DK"/>
          </w:rPr>
          <w:tab/>
        </w:r>
        <w:r w:rsidR="00BD5522" w:rsidRPr="001D253D">
          <w:rPr>
            <w:rStyle w:val="Hyperlink"/>
            <w:noProof/>
          </w:rPr>
          <w:t>Risikopulje</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_Toc481406907 \h </w:instrText>
        </w:r>
        <w:r w:rsidR="00BD5522" w:rsidRPr="001D253D">
          <w:rPr>
            <w:noProof/>
            <w:webHidden/>
          </w:rPr>
        </w:r>
        <w:r w:rsidR="00BD5522" w:rsidRPr="001D253D">
          <w:rPr>
            <w:noProof/>
            <w:webHidden/>
          </w:rPr>
          <w:fldChar w:fldCharType="separate"/>
        </w:r>
        <w:r w:rsidR="00BD5522" w:rsidRPr="001D253D">
          <w:rPr>
            <w:noProof/>
            <w:webHidden/>
          </w:rPr>
          <w:t>28</w:t>
        </w:r>
        <w:r w:rsidR="00BD5522" w:rsidRPr="001D253D">
          <w:rPr>
            <w:noProof/>
            <w:webHidden/>
          </w:rPr>
          <w:fldChar w:fldCharType="end"/>
        </w:r>
      </w:hyperlink>
    </w:p>
    <w:p w14:paraId="08DD1B01" w14:textId="31900497" w:rsidR="00BD5522" w:rsidRPr="001D253D" w:rsidRDefault="00E23BBF">
      <w:pPr>
        <w:pStyle w:val="TOC5"/>
        <w:rPr>
          <w:rFonts w:asciiTheme="minorHAnsi" w:hAnsiTheme="minorHAnsi"/>
          <w:noProof/>
          <w:lang w:eastAsia="da-DK"/>
        </w:rPr>
      </w:pPr>
      <w:hyperlink w:anchor="_Toc481406908" w:history="1">
        <w:r w:rsidR="00BD5522" w:rsidRPr="001D253D">
          <w:rPr>
            <w:rStyle w:val="Hyperlink"/>
            <w:noProof/>
          </w:rPr>
          <w:t>20.</w:t>
        </w:r>
        <w:r w:rsidR="00BD5522" w:rsidRPr="001D253D">
          <w:rPr>
            <w:rFonts w:asciiTheme="minorHAnsi" w:hAnsiTheme="minorHAnsi"/>
            <w:noProof/>
            <w:lang w:eastAsia="da-DK"/>
          </w:rPr>
          <w:tab/>
        </w:r>
        <w:r w:rsidR="00BD5522" w:rsidRPr="001D253D">
          <w:rPr>
            <w:rStyle w:val="Hyperlink"/>
            <w:noProof/>
          </w:rPr>
          <w:t>Sikkerhed og sundhed</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_Toc481406908 \h </w:instrText>
        </w:r>
        <w:r w:rsidR="00BD5522" w:rsidRPr="001D253D">
          <w:rPr>
            <w:noProof/>
            <w:webHidden/>
          </w:rPr>
        </w:r>
        <w:r w:rsidR="00BD5522" w:rsidRPr="001D253D">
          <w:rPr>
            <w:noProof/>
            <w:webHidden/>
          </w:rPr>
          <w:fldChar w:fldCharType="separate"/>
        </w:r>
        <w:r w:rsidR="00BD5522" w:rsidRPr="001D253D">
          <w:rPr>
            <w:noProof/>
            <w:webHidden/>
          </w:rPr>
          <w:t>28</w:t>
        </w:r>
        <w:r w:rsidR="00BD5522" w:rsidRPr="001D253D">
          <w:rPr>
            <w:noProof/>
            <w:webHidden/>
          </w:rPr>
          <w:fldChar w:fldCharType="end"/>
        </w:r>
      </w:hyperlink>
    </w:p>
    <w:p w14:paraId="2561AF36" w14:textId="50314AAB" w:rsidR="00BD5522" w:rsidRPr="001D253D" w:rsidRDefault="00E23BBF">
      <w:pPr>
        <w:pStyle w:val="TOC5"/>
        <w:rPr>
          <w:rFonts w:asciiTheme="minorHAnsi" w:hAnsiTheme="minorHAnsi"/>
          <w:noProof/>
          <w:lang w:eastAsia="da-DK"/>
        </w:rPr>
      </w:pPr>
      <w:hyperlink w:anchor="_Toc481406909" w:history="1">
        <w:r w:rsidR="00BD5522" w:rsidRPr="001D253D">
          <w:rPr>
            <w:rStyle w:val="Hyperlink"/>
            <w:noProof/>
          </w:rPr>
          <w:t>21.</w:t>
        </w:r>
        <w:r w:rsidR="00BD5522" w:rsidRPr="001D253D">
          <w:rPr>
            <w:rFonts w:asciiTheme="minorHAnsi" w:hAnsiTheme="minorHAnsi"/>
            <w:noProof/>
            <w:lang w:eastAsia="da-DK"/>
          </w:rPr>
          <w:tab/>
        </w:r>
        <w:r w:rsidR="00BD5522" w:rsidRPr="001D253D">
          <w:rPr>
            <w:rStyle w:val="Hyperlink"/>
            <w:noProof/>
          </w:rPr>
          <w:t>Opstart og vedligeholdelse af det strategiske partnerskab</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_Toc481406909 \h </w:instrText>
        </w:r>
        <w:r w:rsidR="00BD5522" w:rsidRPr="001D253D">
          <w:rPr>
            <w:noProof/>
            <w:webHidden/>
          </w:rPr>
        </w:r>
        <w:r w:rsidR="00BD5522" w:rsidRPr="001D253D">
          <w:rPr>
            <w:noProof/>
            <w:webHidden/>
          </w:rPr>
          <w:fldChar w:fldCharType="separate"/>
        </w:r>
        <w:r w:rsidR="00BD5522" w:rsidRPr="001D253D">
          <w:rPr>
            <w:noProof/>
            <w:webHidden/>
          </w:rPr>
          <w:t>28</w:t>
        </w:r>
        <w:r w:rsidR="00BD5522" w:rsidRPr="001D253D">
          <w:rPr>
            <w:noProof/>
            <w:webHidden/>
          </w:rPr>
          <w:fldChar w:fldCharType="end"/>
        </w:r>
      </w:hyperlink>
    </w:p>
    <w:p w14:paraId="2F8B66C9" w14:textId="499D4D90" w:rsidR="00BD5522" w:rsidRPr="001D253D" w:rsidRDefault="00E23BBF">
      <w:pPr>
        <w:pStyle w:val="TOC5"/>
        <w:rPr>
          <w:rFonts w:asciiTheme="minorHAnsi" w:hAnsiTheme="minorHAnsi"/>
          <w:noProof/>
          <w:lang w:eastAsia="da-DK"/>
        </w:rPr>
      </w:pPr>
      <w:hyperlink w:anchor="_Toc481406910" w:history="1">
        <w:r w:rsidR="00BD5522" w:rsidRPr="001D253D">
          <w:rPr>
            <w:rStyle w:val="Hyperlink"/>
            <w:noProof/>
          </w:rPr>
          <w:t>22.</w:t>
        </w:r>
        <w:r w:rsidR="00BD5522" w:rsidRPr="001D253D">
          <w:rPr>
            <w:rFonts w:asciiTheme="minorHAnsi" w:hAnsiTheme="minorHAnsi"/>
            <w:noProof/>
            <w:lang w:eastAsia="da-DK"/>
          </w:rPr>
          <w:tab/>
        </w:r>
        <w:r w:rsidR="00BD5522" w:rsidRPr="001D253D">
          <w:rPr>
            <w:rStyle w:val="Hyperlink"/>
            <w:noProof/>
          </w:rPr>
          <w:t>Generelt om lovgivning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_Toc481406910 \h </w:instrText>
        </w:r>
        <w:r w:rsidR="00BD5522" w:rsidRPr="001D253D">
          <w:rPr>
            <w:noProof/>
            <w:webHidden/>
          </w:rPr>
        </w:r>
        <w:r w:rsidR="00BD5522" w:rsidRPr="001D253D">
          <w:rPr>
            <w:noProof/>
            <w:webHidden/>
          </w:rPr>
          <w:fldChar w:fldCharType="separate"/>
        </w:r>
        <w:r w:rsidR="00BD5522" w:rsidRPr="001D253D">
          <w:rPr>
            <w:noProof/>
            <w:webHidden/>
          </w:rPr>
          <w:t>30</w:t>
        </w:r>
        <w:r w:rsidR="00BD5522" w:rsidRPr="001D253D">
          <w:rPr>
            <w:noProof/>
            <w:webHidden/>
          </w:rPr>
          <w:fldChar w:fldCharType="end"/>
        </w:r>
      </w:hyperlink>
    </w:p>
    <w:p w14:paraId="11F30164" w14:textId="537747BA" w:rsidR="00BD5522" w:rsidRPr="001D253D" w:rsidRDefault="00E23BBF">
      <w:pPr>
        <w:pStyle w:val="TOC5"/>
        <w:rPr>
          <w:rFonts w:asciiTheme="minorHAnsi" w:hAnsiTheme="minorHAnsi"/>
          <w:noProof/>
          <w:lang w:eastAsia="da-DK"/>
        </w:rPr>
      </w:pPr>
      <w:hyperlink w:anchor="_Toc481406911" w:history="1">
        <w:r w:rsidR="00BD5522" w:rsidRPr="001D253D">
          <w:rPr>
            <w:rStyle w:val="Hyperlink"/>
            <w:noProof/>
          </w:rPr>
          <w:t>23.</w:t>
        </w:r>
        <w:r w:rsidR="00BD5522" w:rsidRPr="001D253D">
          <w:rPr>
            <w:rFonts w:asciiTheme="minorHAnsi" w:hAnsiTheme="minorHAnsi"/>
            <w:noProof/>
            <w:lang w:eastAsia="da-DK"/>
          </w:rPr>
          <w:tab/>
        </w:r>
        <w:r w:rsidR="00BD5522" w:rsidRPr="001D253D">
          <w:rPr>
            <w:rStyle w:val="Hyperlink"/>
            <w:noProof/>
          </w:rPr>
          <w:t>IKT</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_Toc481406911 \h </w:instrText>
        </w:r>
        <w:r w:rsidR="00BD5522" w:rsidRPr="001D253D">
          <w:rPr>
            <w:noProof/>
            <w:webHidden/>
          </w:rPr>
        </w:r>
        <w:r w:rsidR="00BD5522" w:rsidRPr="001D253D">
          <w:rPr>
            <w:noProof/>
            <w:webHidden/>
          </w:rPr>
          <w:fldChar w:fldCharType="separate"/>
        </w:r>
        <w:r w:rsidR="00BD5522" w:rsidRPr="001D253D">
          <w:rPr>
            <w:noProof/>
            <w:webHidden/>
          </w:rPr>
          <w:t>30</w:t>
        </w:r>
        <w:r w:rsidR="00BD5522" w:rsidRPr="001D253D">
          <w:rPr>
            <w:noProof/>
            <w:webHidden/>
          </w:rPr>
          <w:fldChar w:fldCharType="end"/>
        </w:r>
      </w:hyperlink>
    </w:p>
    <w:p w14:paraId="32892109" w14:textId="28536F15" w:rsidR="00BD5522" w:rsidRPr="001D253D" w:rsidRDefault="00E23BBF">
      <w:pPr>
        <w:pStyle w:val="TOC5"/>
        <w:rPr>
          <w:rFonts w:asciiTheme="minorHAnsi" w:hAnsiTheme="minorHAnsi"/>
          <w:noProof/>
          <w:lang w:eastAsia="da-DK"/>
        </w:rPr>
      </w:pPr>
      <w:hyperlink w:anchor="_Toc481406912" w:history="1">
        <w:r w:rsidR="00BD5522" w:rsidRPr="001D253D">
          <w:rPr>
            <w:rStyle w:val="Hyperlink"/>
            <w:noProof/>
          </w:rPr>
          <w:t>24.</w:t>
        </w:r>
        <w:r w:rsidR="00BD5522" w:rsidRPr="001D253D">
          <w:rPr>
            <w:rFonts w:asciiTheme="minorHAnsi" w:hAnsiTheme="minorHAnsi"/>
            <w:noProof/>
            <w:lang w:eastAsia="da-DK"/>
          </w:rPr>
          <w:tab/>
        </w:r>
        <w:r w:rsidR="00BD5522" w:rsidRPr="001D253D">
          <w:rPr>
            <w:rStyle w:val="Hyperlink"/>
            <w:noProof/>
          </w:rPr>
          <w:t>CSR, arbejdsklausul og praktikanter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_Toc481406912 \h </w:instrText>
        </w:r>
        <w:r w:rsidR="00BD5522" w:rsidRPr="001D253D">
          <w:rPr>
            <w:noProof/>
            <w:webHidden/>
          </w:rPr>
        </w:r>
        <w:r w:rsidR="00BD5522" w:rsidRPr="001D253D">
          <w:rPr>
            <w:noProof/>
            <w:webHidden/>
          </w:rPr>
          <w:fldChar w:fldCharType="separate"/>
        </w:r>
        <w:r w:rsidR="00BD5522" w:rsidRPr="001D253D">
          <w:rPr>
            <w:noProof/>
            <w:webHidden/>
          </w:rPr>
          <w:t>30</w:t>
        </w:r>
        <w:r w:rsidR="00BD5522" w:rsidRPr="001D253D">
          <w:rPr>
            <w:noProof/>
            <w:webHidden/>
          </w:rPr>
          <w:fldChar w:fldCharType="end"/>
        </w:r>
      </w:hyperlink>
    </w:p>
    <w:p w14:paraId="51C52997" w14:textId="3EDF2681" w:rsidR="00BD5522" w:rsidRPr="001D253D" w:rsidRDefault="00E23BBF">
      <w:pPr>
        <w:pStyle w:val="TOC5"/>
        <w:rPr>
          <w:rFonts w:asciiTheme="minorHAnsi" w:hAnsiTheme="minorHAnsi"/>
          <w:noProof/>
          <w:lang w:eastAsia="da-DK"/>
        </w:rPr>
      </w:pPr>
      <w:hyperlink w:anchor="_Toc481406913" w:history="1">
        <w:r w:rsidR="00BD5522" w:rsidRPr="001D253D">
          <w:rPr>
            <w:rStyle w:val="Hyperlink"/>
            <w:noProof/>
          </w:rPr>
          <w:t>25.</w:t>
        </w:r>
        <w:r w:rsidR="00BD5522" w:rsidRPr="001D253D">
          <w:rPr>
            <w:rFonts w:asciiTheme="minorHAnsi" w:hAnsiTheme="minorHAnsi"/>
            <w:noProof/>
            <w:lang w:eastAsia="da-DK"/>
          </w:rPr>
          <w:tab/>
        </w:r>
        <w:r w:rsidR="00BD5522" w:rsidRPr="001D253D">
          <w:rPr>
            <w:rStyle w:val="Hyperlink"/>
            <w:noProof/>
          </w:rPr>
          <w:t>Ansvar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_Toc481406913 \h </w:instrText>
        </w:r>
        <w:r w:rsidR="00BD5522" w:rsidRPr="001D253D">
          <w:rPr>
            <w:noProof/>
            <w:webHidden/>
          </w:rPr>
        </w:r>
        <w:r w:rsidR="00BD5522" w:rsidRPr="001D253D">
          <w:rPr>
            <w:noProof/>
            <w:webHidden/>
          </w:rPr>
          <w:fldChar w:fldCharType="separate"/>
        </w:r>
        <w:r w:rsidR="00BD5522" w:rsidRPr="001D253D">
          <w:rPr>
            <w:noProof/>
            <w:webHidden/>
          </w:rPr>
          <w:t>30</w:t>
        </w:r>
        <w:r w:rsidR="00BD5522" w:rsidRPr="001D253D">
          <w:rPr>
            <w:noProof/>
            <w:webHidden/>
          </w:rPr>
          <w:fldChar w:fldCharType="end"/>
        </w:r>
      </w:hyperlink>
    </w:p>
    <w:p w14:paraId="13D95F19" w14:textId="69A835C6" w:rsidR="00BD5522" w:rsidRPr="001D253D" w:rsidRDefault="00E23BBF">
      <w:pPr>
        <w:pStyle w:val="TOC5"/>
        <w:rPr>
          <w:rFonts w:asciiTheme="minorHAnsi" w:hAnsiTheme="minorHAnsi"/>
          <w:noProof/>
          <w:lang w:eastAsia="da-DK"/>
        </w:rPr>
      </w:pPr>
      <w:hyperlink w:anchor="_Toc481406914" w:history="1">
        <w:r w:rsidR="00BD5522" w:rsidRPr="001D253D">
          <w:rPr>
            <w:rStyle w:val="Hyperlink"/>
            <w:noProof/>
          </w:rPr>
          <w:t>26.</w:t>
        </w:r>
        <w:r w:rsidR="00BD5522" w:rsidRPr="001D253D">
          <w:rPr>
            <w:rFonts w:asciiTheme="minorHAnsi" w:hAnsiTheme="minorHAnsi"/>
            <w:noProof/>
            <w:lang w:eastAsia="da-DK"/>
          </w:rPr>
          <w:tab/>
        </w:r>
        <w:r w:rsidR="00BD5522" w:rsidRPr="001D253D">
          <w:rPr>
            <w:rStyle w:val="Hyperlink"/>
            <w:noProof/>
          </w:rPr>
          <w:t>Misligholdelse og ophør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_Toc481406914 \h </w:instrText>
        </w:r>
        <w:r w:rsidR="00BD5522" w:rsidRPr="001D253D">
          <w:rPr>
            <w:noProof/>
            <w:webHidden/>
          </w:rPr>
        </w:r>
        <w:r w:rsidR="00BD5522" w:rsidRPr="001D253D">
          <w:rPr>
            <w:noProof/>
            <w:webHidden/>
          </w:rPr>
          <w:fldChar w:fldCharType="separate"/>
        </w:r>
        <w:r w:rsidR="00BD5522" w:rsidRPr="001D253D">
          <w:rPr>
            <w:noProof/>
            <w:webHidden/>
          </w:rPr>
          <w:t>31</w:t>
        </w:r>
        <w:r w:rsidR="00BD5522" w:rsidRPr="001D253D">
          <w:rPr>
            <w:noProof/>
            <w:webHidden/>
          </w:rPr>
          <w:fldChar w:fldCharType="end"/>
        </w:r>
      </w:hyperlink>
    </w:p>
    <w:p w14:paraId="15220260" w14:textId="632DB265" w:rsidR="00BD5522" w:rsidRPr="001D253D" w:rsidRDefault="00E23BBF">
      <w:pPr>
        <w:pStyle w:val="TOC5"/>
        <w:rPr>
          <w:rFonts w:asciiTheme="minorHAnsi" w:hAnsiTheme="minorHAnsi"/>
          <w:noProof/>
          <w:lang w:eastAsia="da-DK"/>
        </w:rPr>
      </w:pPr>
      <w:hyperlink w:anchor="_Toc481406915" w:history="1">
        <w:r w:rsidR="00BD5522" w:rsidRPr="001D253D">
          <w:rPr>
            <w:rStyle w:val="Hyperlink"/>
            <w:noProof/>
          </w:rPr>
          <w:t>27.</w:t>
        </w:r>
        <w:r w:rsidR="00BD5522" w:rsidRPr="001D253D">
          <w:rPr>
            <w:rFonts w:asciiTheme="minorHAnsi" w:hAnsiTheme="minorHAnsi"/>
            <w:noProof/>
            <w:lang w:eastAsia="da-DK"/>
          </w:rPr>
          <w:tab/>
        </w:r>
        <w:r w:rsidR="00BD5522" w:rsidRPr="001D253D">
          <w:rPr>
            <w:rStyle w:val="Hyperlink"/>
            <w:noProof/>
          </w:rPr>
          <w:t>Pålagt ophør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_Toc481406915 \h </w:instrText>
        </w:r>
        <w:r w:rsidR="00BD5522" w:rsidRPr="001D253D">
          <w:rPr>
            <w:noProof/>
            <w:webHidden/>
          </w:rPr>
        </w:r>
        <w:r w:rsidR="00BD5522" w:rsidRPr="001D253D">
          <w:rPr>
            <w:noProof/>
            <w:webHidden/>
          </w:rPr>
          <w:fldChar w:fldCharType="separate"/>
        </w:r>
        <w:r w:rsidR="00BD5522" w:rsidRPr="001D253D">
          <w:rPr>
            <w:noProof/>
            <w:webHidden/>
          </w:rPr>
          <w:t>31</w:t>
        </w:r>
        <w:r w:rsidR="00BD5522" w:rsidRPr="001D253D">
          <w:rPr>
            <w:noProof/>
            <w:webHidden/>
          </w:rPr>
          <w:fldChar w:fldCharType="end"/>
        </w:r>
      </w:hyperlink>
    </w:p>
    <w:p w14:paraId="54C1CA81" w14:textId="004204B3" w:rsidR="00BD5522" w:rsidRPr="001D253D" w:rsidRDefault="00E23BBF">
      <w:pPr>
        <w:pStyle w:val="TOC5"/>
        <w:rPr>
          <w:rFonts w:asciiTheme="minorHAnsi" w:hAnsiTheme="minorHAnsi"/>
          <w:noProof/>
          <w:lang w:eastAsia="da-DK"/>
        </w:rPr>
      </w:pPr>
      <w:hyperlink w:anchor="_Toc481406916" w:history="1">
        <w:r w:rsidR="00BD5522" w:rsidRPr="001D253D">
          <w:rPr>
            <w:rStyle w:val="Hyperlink"/>
            <w:noProof/>
          </w:rPr>
          <w:t>28.</w:t>
        </w:r>
        <w:r w:rsidR="00BD5522" w:rsidRPr="001D253D">
          <w:rPr>
            <w:rFonts w:asciiTheme="minorHAnsi" w:hAnsiTheme="minorHAnsi"/>
            <w:noProof/>
            <w:lang w:eastAsia="da-DK"/>
          </w:rPr>
          <w:tab/>
        </w:r>
        <w:r w:rsidR="00BD5522" w:rsidRPr="001D253D">
          <w:rPr>
            <w:rStyle w:val="Hyperlink"/>
            <w:noProof/>
          </w:rPr>
          <w:t>Rettigheder til projektmateriale</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_Toc481406916 \h </w:instrText>
        </w:r>
        <w:r w:rsidR="00BD5522" w:rsidRPr="001D253D">
          <w:rPr>
            <w:noProof/>
            <w:webHidden/>
          </w:rPr>
        </w:r>
        <w:r w:rsidR="00BD5522" w:rsidRPr="001D253D">
          <w:rPr>
            <w:noProof/>
            <w:webHidden/>
          </w:rPr>
          <w:fldChar w:fldCharType="separate"/>
        </w:r>
        <w:r w:rsidR="00BD5522" w:rsidRPr="001D253D">
          <w:rPr>
            <w:noProof/>
            <w:webHidden/>
          </w:rPr>
          <w:t>32</w:t>
        </w:r>
        <w:r w:rsidR="00BD5522" w:rsidRPr="001D253D">
          <w:rPr>
            <w:noProof/>
            <w:webHidden/>
          </w:rPr>
          <w:fldChar w:fldCharType="end"/>
        </w:r>
      </w:hyperlink>
    </w:p>
    <w:p w14:paraId="2982A875" w14:textId="6B1827B7" w:rsidR="00BD5522" w:rsidRPr="001D253D" w:rsidRDefault="00E23BBF">
      <w:pPr>
        <w:pStyle w:val="TOC5"/>
        <w:rPr>
          <w:rFonts w:asciiTheme="minorHAnsi" w:hAnsiTheme="minorHAnsi"/>
          <w:noProof/>
          <w:lang w:eastAsia="da-DK"/>
        </w:rPr>
      </w:pPr>
      <w:hyperlink w:anchor="_Toc481406917" w:history="1">
        <w:r w:rsidR="00BD5522" w:rsidRPr="001D253D">
          <w:rPr>
            <w:rStyle w:val="Hyperlink"/>
            <w:noProof/>
          </w:rPr>
          <w:t>29.</w:t>
        </w:r>
        <w:r w:rsidR="00BD5522" w:rsidRPr="001D253D">
          <w:rPr>
            <w:rFonts w:asciiTheme="minorHAnsi" w:hAnsiTheme="minorHAnsi"/>
            <w:noProof/>
            <w:lang w:eastAsia="da-DK"/>
          </w:rPr>
          <w:tab/>
        </w:r>
        <w:r w:rsidR="00BD5522" w:rsidRPr="001D253D">
          <w:rPr>
            <w:rStyle w:val="Hyperlink"/>
            <w:noProof/>
          </w:rPr>
          <w:t>Forsikring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_Toc481406917 \h </w:instrText>
        </w:r>
        <w:r w:rsidR="00BD5522" w:rsidRPr="001D253D">
          <w:rPr>
            <w:noProof/>
            <w:webHidden/>
          </w:rPr>
        </w:r>
        <w:r w:rsidR="00BD5522" w:rsidRPr="001D253D">
          <w:rPr>
            <w:noProof/>
            <w:webHidden/>
          </w:rPr>
          <w:fldChar w:fldCharType="separate"/>
        </w:r>
        <w:r w:rsidR="00BD5522" w:rsidRPr="001D253D">
          <w:rPr>
            <w:noProof/>
            <w:webHidden/>
          </w:rPr>
          <w:t>32</w:t>
        </w:r>
        <w:r w:rsidR="00BD5522" w:rsidRPr="001D253D">
          <w:rPr>
            <w:noProof/>
            <w:webHidden/>
          </w:rPr>
          <w:fldChar w:fldCharType="end"/>
        </w:r>
      </w:hyperlink>
    </w:p>
    <w:p w14:paraId="14855212" w14:textId="591BF5B5" w:rsidR="00BD5522" w:rsidRPr="001D253D" w:rsidRDefault="00E23BBF">
      <w:pPr>
        <w:pStyle w:val="TOC5"/>
        <w:rPr>
          <w:rFonts w:asciiTheme="minorHAnsi" w:hAnsiTheme="minorHAnsi"/>
          <w:noProof/>
          <w:lang w:eastAsia="da-DK"/>
        </w:rPr>
      </w:pPr>
      <w:hyperlink w:anchor="_Toc481406918" w:history="1">
        <w:r w:rsidR="00BD5522" w:rsidRPr="001D253D">
          <w:rPr>
            <w:rStyle w:val="Hyperlink"/>
            <w:noProof/>
          </w:rPr>
          <w:t>30.</w:t>
        </w:r>
        <w:r w:rsidR="00BD5522" w:rsidRPr="001D253D">
          <w:rPr>
            <w:rFonts w:asciiTheme="minorHAnsi" w:hAnsiTheme="minorHAnsi"/>
            <w:noProof/>
            <w:lang w:eastAsia="da-DK"/>
          </w:rPr>
          <w:tab/>
        </w:r>
        <w:r w:rsidR="00BD5522" w:rsidRPr="001D253D">
          <w:rPr>
            <w:rStyle w:val="Hyperlink"/>
            <w:noProof/>
          </w:rPr>
          <w:t>Sikkerhedsstillelse</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_Toc481406918 \h </w:instrText>
        </w:r>
        <w:r w:rsidR="00BD5522" w:rsidRPr="001D253D">
          <w:rPr>
            <w:noProof/>
            <w:webHidden/>
          </w:rPr>
        </w:r>
        <w:r w:rsidR="00BD5522" w:rsidRPr="001D253D">
          <w:rPr>
            <w:noProof/>
            <w:webHidden/>
          </w:rPr>
          <w:fldChar w:fldCharType="separate"/>
        </w:r>
        <w:r w:rsidR="00BD5522" w:rsidRPr="001D253D">
          <w:rPr>
            <w:noProof/>
            <w:webHidden/>
          </w:rPr>
          <w:t>32</w:t>
        </w:r>
        <w:r w:rsidR="00BD5522" w:rsidRPr="001D253D">
          <w:rPr>
            <w:noProof/>
            <w:webHidden/>
          </w:rPr>
          <w:fldChar w:fldCharType="end"/>
        </w:r>
      </w:hyperlink>
    </w:p>
    <w:p w14:paraId="59AA2D8A" w14:textId="2C736B03" w:rsidR="00BD5522" w:rsidRPr="001D253D" w:rsidRDefault="00E23BBF">
      <w:pPr>
        <w:pStyle w:val="TOC5"/>
        <w:rPr>
          <w:rFonts w:asciiTheme="minorHAnsi" w:hAnsiTheme="minorHAnsi"/>
          <w:noProof/>
          <w:lang w:eastAsia="da-DK"/>
        </w:rPr>
      </w:pPr>
      <w:hyperlink w:anchor="_Toc481406919" w:history="1">
        <w:r w:rsidR="00BD5522" w:rsidRPr="001D253D">
          <w:rPr>
            <w:rStyle w:val="Hyperlink"/>
            <w:noProof/>
          </w:rPr>
          <w:t>31.</w:t>
        </w:r>
        <w:r w:rsidR="00BD5522" w:rsidRPr="001D253D">
          <w:rPr>
            <w:rFonts w:asciiTheme="minorHAnsi" w:hAnsiTheme="minorHAnsi"/>
            <w:noProof/>
            <w:lang w:eastAsia="da-DK"/>
          </w:rPr>
          <w:tab/>
        </w:r>
        <w:r w:rsidR="00BD5522" w:rsidRPr="001D253D">
          <w:rPr>
            <w:rStyle w:val="Hyperlink"/>
            <w:noProof/>
          </w:rPr>
          <w:t>Konkurs</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_Toc481406919 \h </w:instrText>
        </w:r>
        <w:r w:rsidR="00BD5522" w:rsidRPr="001D253D">
          <w:rPr>
            <w:noProof/>
            <w:webHidden/>
          </w:rPr>
        </w:r>
        <w:r w:rsidR="00BD5522" w:rsidRPr="001D253D">
          <w:rPr>
            <w:noProof/>
            <w:webHidden/>
          </w:rPr>
          <w:fldChar w:fldCharType="separate"/>
        </w:r>
        <w:r w:rsidR="00BD5522" w:rsidRPr="001D253D">
          <w:rPr>
            <w:noProof/>
            <w:webHidden/>
          </w:rPr>
          <w:t>33</w:t>
        </w:r>
        <w:r w:rsidR="00BD5522" w:rsidRPr="001D253D">
          <w:rPr>
            <w:noProof/>
            <w:webHidden/>
          </w:rPr>
          <w:fldChar w:fldCharType="end"/>
        </w:r>
      </w:hyperlink>
    </w:p>
    <w:p w14:paraId="70A1FF64" w14:textId="326D9917" w:rsidR="00BD5522" w:rsidRPr="001D253D" w:rsidRDefault="00E23BBF">
      <w:pPr>
        <w:pStyle w:val="TOC5"/>
        <w:rPr>
          <w:rFonts w:asciiTheme="minorHAnsi" w:hAnsiTheme="minorHAnsi"/>
          <w:noProof/>
          <w:lang w:eastAsia="da-DK"/>
        </w:rPr>
      </w:pPr>
      <w:hyperlink w:anchor="_Toc481406920" w:history="1">
        <w:r w:rsidR="00BD5522" w:rsidRPr="001D253D">
          <w:rPr>
            <w:rStyle w:val="Hyperlink"/>
            <w:noProof/>
          </w:rPr>
          <w:t>32.</w:t>
        </w:r>
        <w:r w:rsidR="00BD5522" w:rsidRPr="001D253D">
          <w:rPr>
            <w:rFonts w:asciiTheme="minorHAnsi" w:hAnsiTheme="minorHAnsi"/>
            <w:noProof/>
            <w:lang w:eastAsia="da-DK"/>
          </w:rPr>
          <w:tab/>
        </w:r>
        <w:r w:rsidR="00BD5522" w:rsidRPr="001D253D">
          <w:rPr>
            <w:rStyle w:val="Hyperlink"/>
            <w:noProof/>
          </w:rPr>
          <w:t>Tvister</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_Toc481406920 \h </w:instrText>
        </w:r>
        <w:r w:rsidR="00BD5522" w:rsidRPr="001D253D">
          <w:rPr>
            <w:noProof/>
            <w:webHidden/>
          </w:rPr>
        </w:r>
        <w:r w:rsidR="00BD5522" w:rsidRPr="001D253D">
          <w:rPr>
            <w:noProof/>
            <w:webHidden/>
          </w:rPr>
          <w:fldChar w:fldCharType="separate"/>
        </w:r>
        <w:r w:rsidR="00BD5522" w:rsidRPr="001D253D">
          <w:rPr>
            <w:noProof/>
            <w:webHidden/>
          </w:rPr>
          <w:t>33</w:t>
        </w:r>
        <w:r w:rsidR="00BD5522" w:rsidRPr="001D253D">
          <w:rPr>
            <w:noProof/>
            <w:webHidden/>
          </w:rPr>
          <w:fldChar w:fldCharType="end"/>
        </w:r>
      </w:hyperlink>
    </w:p>
    <w:p w14:paraId="11CF8DA0" w14:textId="7DA4116C" w:rsidR="00BD5522" w:rsidRPr="001D253D" w:rsidRDefault="00E23BBF">
      <w:pPr>
        <w:pStyle w:val="TOC5"/>
        <w:rPr>
          <w:rFonts w:asciiTheme="minorHAnsi" w:hAnsiTheme="minorHAnsi"/>
          <w:noProof/>
          <w:lang w:eastAsia="da-DK"/>
        </w:rPr>
      </w:pPr>
      <w:hyperlink w:anchor="_Toc481406921" w:history="1">
        <w:r w:rsidR="00BD5522" w:rsidRPr="001D253D">
          <w:rPr>
            <w:rStyle w:val="Hyperlink"/>
            <w:rFonts w:eastAsia="SimSun"/>
            <w:noProof/>
          </w:rPr>
          <w:t>33.</w:t>
        </w:r>
        <w:r w:rsidR="00BD5522" w:rsidRPr="001D253D">
          <w:rPr>
            <w:rFonts w:asciiTheme="minorHAnsi" w:hAnsiTheme="minorHAnsi"/>
            <w:noProof/>
            <w:lang w:eastAsia="da-DK"/>
          </w:rPr>
          <w:tab/>
        </w:r>
        <w:r w:rsidR="00BD5522" w:rsidRPr="001D253D">
          <w:rPr>
            <w:rStyle w:val="Hyperlink"/>
            <w:noProof/>
          </w:rPr>
          <w:t>Mediation</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_Toc481406921 \h </w:instrText>
        </w:r>
        <w:r w:rsidR="00BD5522" w:rsidRPr="001D253D">
          <w:rPr>
            <w:noProof/>
            <w:webHidden/>
          </w:rPr>
        </w:r>
        <w:r w:rsidR="00BD5522" w:rsidRPr="001D253D">
          <w:rPr>
            <w:noProof/>
            <w:webHidden/>
          </w:rPr>
          <w:fldChar w:fldCharType="separate"/>
        </w:r>
        <w:r w:rsidR="00BD5522" w:rsidRPr="001D253D">
          <w:rPr>
            <w:noProof/>
            <w:webHidden/>
          </w:rPr>
          <w:t>34</w:t>
        </w:r>
        <w:r w:rsidR="00BD5522" w:rsidRPr="001D253D">
          <w:rPr>
            <w:noProof/>
            <w:webHidden/>
          </w:rPr>
          <w:fldChar w:fldCharType="end"/>
        </w:r>
      </w:hyperlink>
    </w:p>
    <w:p w14:paraId="6278F4FC" w14:textId="2F5C4A2B" w:rsidR="00BD5522" w:rsidRPr="001D253D" w:rsidRDefault="00E23BBF">
      <w:pPr>
        <w:pStyle w:val="TOC5"/>
        <w:rPr>
          <w:rFonts w:asciiTheme="minorHAnsi" w:hAnsiTheme="minorHAnsi"/>
          <w:noProof/>
          <w:lang w:eastAsia="da-DK"/>
        </w:rPr>
      </w:pPr>
      <w:hyperlink w:anchor="_Toc481406922" w:history="1">
        <w:r w:rsidR="00BD5522" w:rsidRPr="001D253D">
          <w:rPr>
            <w:rStyle w:val="Hyperlink"/>
            <w:noProof/>
          </w:rPr>
          <w:t>34.</w:t>
        </w:r>
        <w:r w:rsidR="00BD5522" w:rsidRPr="001D253D">
          <w:rPr>
            <w:rFonts w:asciiTheme="minorHAnsi" w:hAnsiTheme="minorHAnsi"/>
            <w:noProof/>
            <w:lang w:eastAsia="da-DK"/>
          </w:rPr>
          <w:tab/>
        </w:r>
        <w:r w:rsidR="00BD5522" w:rsidRPr="001D253D">
          <w:rPr>
            <w:rStyle w:val="Hyperlink"/>
            <w:noProof/>
          </w:rPr>
          <w:t>Voldgift</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_Toc481406922 \h </w:instrText>
        </w:r>
        <w:r w:rsidR="00BD5522" w:rsidRPr="001D253D">
          <w:rPr>
            <w:noProof/>
            <w:webHidden/>
          </w:rPr>
        </w:r>
        <w:r w:rsidR="00BD5522" w:rsidRPr="001D253D">
          <w:rPr>
            <w:noProof/>
            <w:webHidden/>
          </w:rPr>
          <w:fldChar w:fldCharType="separate"/>
        </w:r>
        <w:r w:rsidR="00BD5522" w:rsidRPr="001D253D">
          <w:rPr>
            <w:noProof/>
            <w:webHidden/>
          </w:rPr>
          <w:t>36</w:t>
        </w:r>
        <w:r w:rsidR="00BD5522" w:rsidRPr="001D253D">
          <w:rPr>
            <w:noProof/>
            <w:webHidden/>
          </w:rPr>
          <w:fldChar w:fldCharType="end"/>
        </w:r>
      </w:hyperlink>
    </w:p>
    <w:p w14:paraId="555B5AC9" w14:textId="7E3686B6" w:rsidR="00BD5522" w:rsidRPr="001D253D" w:rsidRDefault="00E23BBF">
      <w:pPr>
        <w:pStyle w:val="TOC5"/>
        <w:rPr>
          <w:rFonts w:asciiTheme="minorHAnsi" w:hAnsiTheme="minorHAnsi"/>
          <w:noProof/>
          <w:lang w:eastAsia="da-DK"/>
        </w:rPr>
      </w:pPr>
      <w:hyperlink w:anchor="_Toc481406923" w:history="1">
        <w:r w:rsidR="00BD5522" w:rsidRPr="001D253D">
          <w:rPr>
            <w:rStyle w:val="Hyperlink"/>
            <w:noProof/>
          </w:rPr>
          <w:t>35.</w:t>
        </w:r>
        <w:r w:rsidR="00BD5522" w:rsidRPr="001D253D">
          <w:rPr>
            <w:rFonts w:asciiTheme="minorHAnsi" w:hAnsiTheme="minorHAnsi"/>
            <w:noProof/>
            <w:lang w:eastAsia="da-DK"/>
          </w:rPr>
          <w:tab/>
        </w:r>
        <w:r w:rsidR="00BD5522" w:rsidRPr="001D253D">
          <w:rPr>
            <w:rStyle w:val="Hyperlink"/>
            <w:noProof/>
          </w:rPr>
          <w:t>Bilag</w:t>
        </w:r>
        <w:r w:rsidR="00BD5522" w:rsidRPr="001D253D">
          <w:rPr>
            <w:noProof/>
            <w:webHidden/>
          </w:rPr>
          <w:tab/>
        </w:r>
        <w:r w:rsidR="00BD5522" w:rsidRPr="001D253D">
          <w:rPr>
            <w:noProof/>
            <w:webHidden/>
          </w:rPr>
          <w:fldChar w:fldCharType="begin"/>
        </w:r>
        <w:r w:rsidR="00BD5522" w:rsidRPr="001D253D">
          <w:rPr>
            <w:noProof/>
            <w:webHidden/>
          </w:rPr>
          <w:instrText xml:space="preserve"> PAGEREF _Toc481406923 \h </w:instrText>
        </w:r>
        <w:r w:rsidR="00BD5522" w:rsidRPr="001D253D">
          <w:rPr>
            <w:noProof/>
            <w:webHidden/>
          </w:rPr>
        </w:r>
        <w:r w:rsidR="00BD5522" w:rsidRPr="001D253D">
          <w:rPr>
            <w:noProof/>
            <w:webHidden/>
          </w:rPr>
          <w:fldChar w:fldCharType="separate"/>
        </w:r>
        <w:r w:rsidR="00BD5522" w:rsidRPr="001D253D">
          <w:rPr>
            <w:noProof/>
            <w:webHidden/>
          </w:rPr>
          <w:t>36</w:t>
        </w:r>
        <w:r w:rsidR="00BD5522" w:rsidRPr="001D253D">
          <w:rPr>
            <w:noProof/>
            <w:webHidden/>
          </w:rPr>
          <w:fldChar w:fldCharType="end"/>
        </w:r>
      </w:hyperlink>
    </w:p>
    <w:p w14:paraId="51303C68" w14:textId="21B384FB" w:rsidR="001A0674" w:rsidRPr="001D253D" w:rsidRDefault="00D50BC9" w:rsidP="00673E5E">
      <w:pPr>
        <w:pStyle w:val="TOC5"/>
        <w:ind w:right="-1"/>
      </w:pPr>
      <w:r w:rsidRPr="001D253D">
        <w:fldChar w:fldCharType="end"/>
      </w:r>
      <w:r w:rsidR="001A0674" w:rsidRPr="001D253D">
        <w:br w:type="page"/>
      </w:r>
      <w:r w:rsidR="006A409E">
        <w:rPr>
          <w:noProof/>
          <w:sz w:val="20"/>
          <w:szCs w:val="20"/>
          <w:lang w:val="sv-SE" w:eastAsia="sv-SE"/>
        </w:rPr>
        <mc:AlternateContent>
          <mc:Choice Requires="wps">
            <w:drawing>
              <wp:anchor distT="0" distB="0" distL="114300" distR="114300" simplePos="0" relativeHeight="251679744" behindDoc="0" locked="0" layoutInCell="1" allowOverlap="1" wp14:anchorId="7F01493A" wp14:editId="6F63312D">
                <wp:simplePos x="0" y="0"/>
                <wp:positionH relativeFrom="column">
                  <wp:posOffset>399415</wp:posOffset>
                </wp:positionH>
                <wp:positionV relativeFrom="paragraph">
                  <wp:posOffset>6569075</wp:posOffset>
                </wp:positionV>
                <wp:extent cx="5208104" cy="763325"/>
                <wp:effectExtent l="0" t="0" r="0" b="0"/>
                <wp:wrapNone/>
                <wp:docPr id="8" name="Tekstboks 8"/>
                <wp:cNvGraphicFramePr/>
                <a:graphic xmlns:a="http://schemas.openxmlformats.org/drawingml/2006/main">
                  <a:graphicData uri="http://schemas.microsoft.com/office/word/2010/wordprocessingShape">
                    <wps:wsp>
                      <wps:cNvSpPr txBox="1"/>
                      <wps:spPr>
                        <a:xfrm>
                          <a:off x="0" y="0"/>
                          <a:ext cx="5208104" cy="763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43E15" w14:textId="77777777" w:rsidR="009A1747" w:rsidRDefault="009A1747" w:rsidP="006A409E">
                            <w:pPr>
                              <w:jc w:val="center"/>
                            </w:pPr>
                            <w:r>
                              <w:t>Udarbejdet af REBUS i samarbejde med advokatfirmaet DLA Piper</w:t>
                            </w:r>
                          </w:p>
                          <w:p w14:paraId="65BE980C" w14:textId="77777777" w:rsidR="009A1747" w:rsidRDefault="009A1747" w:rsidP="006A409E">
                            <w:pPr>
                              <w:jc w:val="center"/>
                            </w:pPr>
                            <w:r w:rsidRPr="002F6C80">
                              <w:t>Kurt Helles Bardeleben, Charlotte Frederikke Malmqvist og Mikala Berg Dueholm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01493A" id="Tekstboks 8" o:spid="_x0000_s1029" type="#_x0000_t202" style="position:absolute;left:0;text-align:left;margin-left:31.45pt;margin-top:517.25pt;width:410.1pt;height:60.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" fillcolor="white [3201]" stroked="f" strokeweight=".5pt">
                <v:textbox>
                  <w:txbxContent>
                    <w:p w14:paraId="68B43E15" w14:textId="77777777" w:rsidR="009A1747" w:rsidRDefault="009A1747" w:rsidP="006A409E">
                      <w:pPr>
                        <w:jc w:val="center"/>
                      </w:pPr>
                      <w:r>
                        <w:t>Udarbejdet af REBUS i samarbejde med advokatfirmaet DLA Piper</w:t>
                      </w:r>
                    </w:p>
                    <w:p w14:paraId="65BE980C" w14:textId="77777777" w:rsidR="009A1747" w:rsidRDefault="009A1747" w:rsidP="006A409E">
                      <w:pPr>
                        <w:jc w:val="center"/>
                      </w:pPr>
                      <w:r w:rsidRPr="002F6C80">
                        <w:t>Kurt Helles Bardeleben, Charlotte Frederikke Malmqvist og Mikala Berg Dueholm</w:t>
                      </w:r>
                    </w:p>
                  </w:txbxContent>
                </v:textbox>
              </v:shape>
            </w:pict>
          </mc:Fallback>
        </mc:AlternateContent>
      </w:r>
    </w:p>
    <w:p w14:paraId="25406358" w14:textId="77777777" w:rsidR="0089417A" w:rsidRPr="001D253D" w:rsidRDefault="0089417A" w:rsidP="00673E5E">
      <w:pPr>
        <w:ind w:right="-1"/>
        <w:jc w:val="both"/>
      </w:pPr>
    </w:p>
    <w:p w14:paraId="322FFEDC" w14:textId="77777777" w:rsidR="0089417A" w:rsidRPr="001D253D" w:rsidRDefault="0089417A" w:rsidP="00673E5E">
      <w:pPr>
        <w:ind w:right="-1"/>
        <w:jc w:val="both"/>
      </w:pPr>
    </w:p>
    <w:p w14:paraId="76511A3B" w14:textId="77777777" w:rsidR="0089417A" w:rsidRPr="001D253D" w:rsidRDefault="0089417A" w:rsidP="0089417A">
      <w:pPr>
        <w:ind w:right="-1"/>
        <w:jc w:val="both"/>
        <w:rPr>
          <w:b/>
          <w:sz w:val="24"/>
          <w:szCs w:val="24"/>
        </w:rPr>
      </w:pPr>
      <w:r w:rsidRPr="001D253D">
        <w:rPr>
          <w:b/>
          <w:sz w:val="24"/>
          <w:szCs w:val="24"/>
        </w:rPr>
        <w:t>RAMMEAFTALE OM STRATEGISK PARTNERSKAB</w:t>
      </w:r>
    </w:p>
    <w:p w14:paraId="10A99736" w14:textId="0783D206" w:rsidR="003E3E3C" w:rsidRPr="001D253D" w:rsidRDefault="0089417A" w:rsidP="00673E5E">
      <w:pPr>
        <w:ind w:right="-1"/>
        <w:jc w:val="both"/>
      </w:pPr>
      <w:r w:rsidRPr="001D253D">
        <w:rPr>
          <w:b/>
          <w:i/>
          <w:sz w:val="24"/>
          <w:szCs w:val="24"/>
        </w:rPr>
        <w:t>Vedrørende portefølje for [</w:t>
      </w:r>
      <w:r w:rsidRPr="001D253D">
        <w:rPr>
          <w:b/>
          <w:i/>
          <w:sz w:val="24"/>
        </w:rPr>
        <w:t>xxx</w:t>
      </w:r>
      <w:r w:rsidRPr="001D253D">
        <w:rPr>
          <w:b/>
          <w:i/>
          <w:sz w:val="24"/>
          <w:szCs w:val="24"/>
        </w:rPr>
        <w:t>]</w:t>
      </w:r>
    </w:p>
    <w:p w14:paraId="315F63EF" w14:textId="77777777" w:rsidR="004A1FAF" w:rsidRPr="001D253D" w:rsidRDefault="004A1FAF" w:rsidP="00CE05CA">
      <w:pPr>
        <w:ind w:right="-1"/>
        <w:jc w:val="both"/>
      </w:pPr>
    </w:p>
    <w:p w14:paraId="7CAA3E22" w14:textId="77777777" w:rsidR="003E3E3C" w:rsidRPr="001D253D" w:rsidRDefault="003E3E3C" w:rsidP="00673E5E">
      <w:pPr>
        <w:ind w:right="-1"/>
        <w:jc w:val="both"/>
        <w:rPr>
          <w:rFonts w:asciiTheme="minorHAnsi" w:hAnsiTheme="minorHAnsi"/>
          <w:caps/>
          <w:lang w:val="en-US"/>
        </w:rPr>
      </w:pPr>
      <w:r w:rsidRPr="001D253D">
        <w:rPr>
          <w:rFonts w:asciiTheme="minorHAnsi" w:hAnsiTheme="minorHAnsi"/>
          <w:caps/>
          <w:lang w:val="en-US"/>
        </w:rPr>
        <w:t>[Part 1]</w:t>
      </w:r>
    </w:p>
    <w:p w14:paraId="2A1EA586" w14:textId="77777777" w:rsidR="003E3E3C" w:rsidRPr="001D253D" w:rsidRDefault="003E3E3C" w:rsidP="00673E5E">
      <w:pPr>
        <w:ind w:right="-1"/>
        <w:jc w:val="both"/>
        <w:rPr>
          <w:lang w:val="en-US"/>
        </w:rPr>
      </w:pPr>
      <w:r w:rsidRPr="001D253D">
        <w:rPr>
          <w:lang w:val="en-US"/>
        </w:rPr>
        <w:t>[Adresse]</w:t>
      </w:r>
    </w:p>
    <w:p w14:paraId="74C0D33A" w14:textId="5F7BE52E" w:rsidR="003E3E3C" w:rsidRPr="001D253D" w:rsidRDefault="003E3E3C" w:rsidP="00673E5E">
      <w:pPr>
        <w:ind w:right="-1"/>
        <w:jc w:val="both"/>
        <w:rPr>
          <w:lang w:val="en-US"/>
        </w:rPr>
      </w:pPr>
      <w:r w:rsidRPr="001D253D">
        <w:rPr>
          <w:lang w:val="en-US"/>
        </w:rPr>
        <w:t>[Post nr.</w:t>
      </w:r>
      <w:r w:rsidR="00C67FCE">
        <w:rPr>
          <w:lang w:val="en-US"/>
        </w:rPr>
        <w:t xml:space="preserve"> </w:t>
      </w:r>
      <w:r w:rsidRPr="001D253D">
        <w:rPr>
          <w:lang w:val="en-US"/>
        </w:rPr>
        <w:t>By]</w:t>
      </w:r>
    </w:p>
    <w:p w14:paraId="24745833" w14:textId="77777777" w:rsidR="003E3E3C" w:rsidRPr="00E23BBF" w:rsidRDefault="003E3E3C" w:rsidP="00673E5E">
      <w:pPr>
        <w:ind w:right="-1"/>
        <w:jc w:val="both"/>
        <w:rPr>
          <w:lang w:val="en-US"/>
        </w:rPr>
      </w:pPr>
      <w:r w:rsidRPr="00E23BBF">
        <w:rPr>
          <w:lang w:val="en-US"/>
        </w:rPr>
        <w:t>[CVR nr. Xxx]</w:t>
      </w:r>
    </w:p>
    <w:p w14:paraId="24FAFEC8" w14:textId="671CEAD9" w:rsidR="002F2809" w:rsidRPr="001D253D" w:rsidRDefault="003E3E3C" w:rsidP="00E63DA8">
      <w:pPr>
        <w:ind w:right="-1"/>
        <w:jc w:val="both"/>
      </w:pPr>
      <w:r w:rsidRPr="001D253D">
        <w:t>[herefter benævnt ”Bygherren”]</w:t>
      </w:r>
    </w:p>
    <w:tbl>
      <w:tblPr>
        <w:tblW w:w="0" w:type="auto"/>
        <w:tblLook w:val="01E0" w:firstRow="1" w:lastRow="1" w:firstColumn="1" w:lastColumn="1" w:noHBand="0" w:noVBand="0"/>
      </w:tblPr>
      <w:tblGrid>
        <w:gridCol w:w="851"/>
      </w:tblGrid>
      <w:tr w:rsidR="00673E5E" w:rsidRPr="001D253D" w14:paraId="1D0F30CC" w14:textId="77777777" w:rsidTr="0089417A">
        <w:tc>
          <w:tcPr>
            <w:tcW w:w="851" w:type="dxa"/>
          </w:tcPr>
          <w:p w14:paraId="7EFF23D9" w14:textId="77777777" w:rsidR="00673E5E" w:rsidRPr="001D253D" w:rsidRDefault="00673E5E" w:rsidP="00673E5E">
            <w:pPr>
              <w:spacing w:after="160"/>
              <w:ind w:right="-1"/>
            </w:pPr>
          </w:p>
        </w:tc>
      </w:tr>
    </w:tbl>
    <w:p w14:paraId="545C288C" w14:textId="77777777" w:rsidR="003E3E3C" w:rsidRPr="001D253D" w:rsidRDefault="003E3E3C" w:rsidP="00CE05CA">
      <w:pPr>
        <w:ind w:right="-1"/>
        <w:jc w:val="both"/>
      </w:pPr>
    </w:p>
    <w:p w14:paraId="5D75720B" w14:textId="73D38646" w:rsidR="002F2809" w:rsidRPr="001D253D" w:rsidRDefault="003E3E3C" w:rsidP="00E63DA8">
      <w:pPr>
        <w:ind w:right="-1"/>
        <w:jc w:val="both"/>
      </w:pPr>
      <w:r w:rsidRPr="001D253D">
        <w:t>og</w:t>
      </w:r>
    </w:p>
    <w:tbl>
      <w:tblPr>
        <w:tblW w:w="0" w:type="auto"/>
        <w:tblLook w:val="01E0" w:firstRow="1" w:lastRow="1" w:firstColumn="1" w:lastColumn="1" w:noHBand="0" w:noVBand="0"/>
      </w:tblPr>
      <w:tblGrid>
        <w:gridCol w:w="851"/>
      </w:tblGrid>
      <w:tr w:rsidR="002F2809" w:rsidRPr="001D253D" w14:paraId="4DDD8C9E" w14:textId="77777777" w:rsidTr="001A0674">
        <w:tc>
          <w:tcPr>
            <w:tcW w:w="851" w:type="dxa"/>
          </w:tcPr>
          <w:p w14:paraId="7DA4EC14" w14:textId="77777777" w:rsidR="002F2809" w:rsidRPr="001D253D" w:rsidRDefault="002F2809" w:rsidP="00CE05CA">
            <w:pPr>
              <w:spacing w:after="160"/>
              <w:ind w:right="-1"/>
            </w:pPr>
          </w:p>
        </w:tc>
      </w:tr>
    </w:tbl>
    <w:p w14:paraId="00DE03ED" w14:textId="77777777" w:rsidR="004A1FAF" w:rsidRPr="001D253D" w:rsidRDefault="004A1FAF" w:rsidP="00CE05CA">
      <w:pPr>
        <w:ind w:right="-1"/>
        <w:jc w:val="both"/>
      </w:pPr>
    </w:p>
    <w:p w14:paraId="35090DEC" w14:textId="77777777" w:rsidR="003E3E3C" w:rsidRPr="001D253D" w:rsidRDefault="003E3E3C" w:rsidP="00673E5E">
      <w:pPr>
        <w:ind w:right="-1"/>
        <w:jc w:val="both"/>
        <w:rPr>
          <w:rFonts w:asciiTheme="minorHAnsi" w:hAnsiTheme="minorHAnsi"/>
          <w:caps/>
        </w:rPr>
      </w:pPr>
      <w:r w:rsidRPr="001D253D">
        <w:rPr>
          <w:rFonts w:asciiTheme="minorHAnsi" w:hAnsiTheme="minorHAnsi"/>
          <w:caps/>
        </w:rPr>
        <w:t>[Part 2]</w:t>
      </w:r>
    </w:p>
    <w:p w14:paraId="3767DCA5" w14:textId="77777777" w:rsidR="003E3E3C" w:rsidRPr="001D253D" w:rsidRDefault="003E3E3C" w:rsidP="00673E5E">
      <w:pPr>
        <w:ind w:right="-1"/>
        <w:jc w:val="both"/>
        <w:rPr>
          <w:lang w:val="en-US"/>
        </w:rPr>
      </w:pPr>
      <w:r w:rsidRPr="001D253D">
        <w:rPr>
          <w:lang w:val="en-US"/>
        </w:rPr>
        <w:t>[Adresse]</w:t>
      </w:r>
    </w:p>
    <w:p w14:paraId="26886B7A" w14:textId="77777777" w:rsidR="003E3E3C" w:rsidRPr="001D253D" w:rsidRDefault="003E3E3C" w:rsidP="00673E5E">
      <w:pPr>
        <w:ind w:right="-1"/>
        <w:jc w:val="both"/>
        <w:rPr>
          <w:lang w:val="en-US"/>
        </w:rPr>
      </w:pPr>
      <w:r w:rsidRPr="001D253D">
        <w:rPr>
          <w:lang w:val="en-US"/>
        </w:rPr>
        <w:t>[Post nr. By]</w:t>
      </w:r>
    </w:p>
    <w:p w14:paraId="5A8FF060" w14:textId="77777777" w:rsidR="003E3E3C" w:rsidRPr="001D253D" w:rsidRDefault="003E3E3C" w:rsidP="00673E5E">
      <w:pPr>
        <w:ind w:right="-1"/>
        <w:jc w:val="both"/>
        <w:rPr>
          <w:lang w:val="en-US"/>
        </w:rPr>
      </w:pPr>
      <w:r w:rsidRPr="001D253D">
        <w:rPr>
          <w:lang w:val="en-US"/>
        </w:rPr>
        <w:t>[CVR nr. Xxx]</w:t>
      </w:r>
    </w:p>
    <w:p w14:paraId="476862DD" w14:textId="6ADE5575" w:rsidR="002F2809" w:rsidRPr="001D253D" w:rsidRDefault="003E3E3C" w:rsidP="0089417A">
      <w:pPr>
        <w:ind w:right="-1"/>
        <w:jc w:val="both"/>
      </w:pPr>
      <w:r w:rsidRPr="001D253D">
        <w:t>[herefter benævnt ”Den Strategiske Partner” eller ”DSP”]</w:t>
      </w:r>
    </w:p>
    <w:tbl>
      <w:tblPr>
        <w:tblW w:w="0" w:type="auto"/>
        <w:tblLook w:val="01E0" w:firstRow="1" w:lastRow="1" w:firstColumn="1" w:lastColumn="1" w:noHBand="0" w:noVBand="0"/>
      </w:tblPr>
      <w:tblGrid>
        <w:gridCol w:w="501"/>
      </w:tblGrid>
      <w:tr w:rsidR="002F2809" w:rsidRPr="001D253D" w14:paraId="5F8842C7" w14:textId="77777777" w:rsidTr="0089417A">
        <w:trPr>
          <w:trHeight w:val="213"/>
        </w:trPr>
        <w:tc>
          <w:tcPr>
            <w:tcW w:w="501" w:type="dxa"/>
          </w:tcPr>
          <w:p w14:paraId="0AA58D7B" w14:textId="77777777" w:rsidR="002F2809" w:rsidRPr="001D253D" w:rsidRDefault="002F2809" w:rsidP="00CE05CA">
            <w:pPr>
              <w:spacing w:after="160"/>
              <w:ind w:right="-1"/>
            </w:pPr>
          </w:p>
        </w:tc>
      </w:tr>
    </w:tbl>
    <w:p w14:paraId="0AAB80DA" w14:textId="2F140C66" w:rsidR="00846FF6" w:rsidRPr="001D253D" w:rsidRDefault="003E3E3C" w:rsidP="00673E5E">
      <w:pPr>
        <w:ind w:right="-1"/>
        <w:jc w:val="both"/>
      </w:pPr>
      <w:r w:rsidRPr="001D253D">
        <w:t xml:space="preserve">herefter hver for sig benævnt ”Part” og </w:t>
      </w:r>
      <w:r w:rsidR="0089417A" w:rsidRPr="001D253D">
        <w:t xml:space="preserve">i fællesskab benævnt ”Parterne” </w:t>
      </w:r>
      <w:r w:rsidRPr="001D253D">
        <w:t>har efter gennemførelse af EU</w:t>
      </w:r>
      <w:r w:rsidR="00CA534F">
        <w:t>-</w:t>
      </w:r>
      <w:r w:rsidRPr="001D253D">
        <w:t>udbud</w:t>
      </w:r>
      <w:r w:rsidR="00E63DA8" w:rsidRPr="001D253D">
        <w:t xml:space="preserve"> efter </w:t>
      </w:r>
      <w:r w:rsidRPr="001D253D">
        <w:t>udbudsloven in</w:t>
      </w:r>
      <w:r w:rsidR="00E63DA8" w:rsidRPr="001D253D">
        <w:t xml:space="preserve">dgået et strategisk partnerskab, som skal danne grundlag for </w:t>
      </w:r>
      <w:r w:rsidRPr="001D253D">
        <w:t xml:space="preserve">et længerevarende tillidsbaseret samarbejde om planlægning, projektering og udførelse af en </w:t>
      </w:r>
      <w:r w:rsidR="000F6823" w:rsidRPr="001D253D">
        <w:t>portefølje af Projekter</w:t>
      </w:r>
      <w:r w:rsidRPr="001D253D">
        <w:t xml:space="preserve">. </w:t>
      </w:r>
    </w:p>
    <w:p w14:paraId="7664CAE4" w14:textId="77777777" w:rsidR="00846FF6" w:rsidRPr="001D253D" w:rsidRDefault="00846FF6" w:rsidP="00673E5E">
      <w:pPr>
        <w:ind w:right="-1"/>
        <w:jc w:val="both"/>
      </w:pPr>
    </w:p>
    <w:p w14:paraId="42CB896C" w14:textId="2E965445" w:rsidR="00846FF6" w:rsidRPr="001D253D" w:rsidRDefault="00846FF6" w:rsidP="00C80CE0">
      <w:pPr>
        <w:ind w:right="-1"/>
        <w:jc w:val="both"/>
      </w:pPr>
      <w:r w:rsidRPr="001D253D">
        <w:t xml:space="preserve">Denne Aftale danner rammerne og regulerer vilkårene for </w:t>
      </w:r>
      <w:r w:rsidR="0061708C" w:rsidRPr="001D253D">
        <w:t>samarbejdet</w:t>
      </w:r>
      <w:r w:rsidRPr="001D253D">
        <w:t xml:space="preserve"> mellem Parterne</w:t>
      </w:r>
      <w:r w:rsidR="0061708C" w:rsidRPr="001D253D">
        <w:t>, som involverer</w:t>
      </w:r>
      <w:r w:rsidRPr="001D253D">
        <w:t xml:space="preserve"> planlægning, projektering og gennemførelse af Projekterne, jf. nærmere under pkt. </w:t>
      </w:r>
      <w:r w:rsidRPr="001D253D">
        <w:rPr>
          <w:i/>
          <w:iCs/>
          <w:caps/>
        </w:rPr>
        <w:fldChar w:fldCharType="begin"/>
      </w:r>
      <w:r w:rsidRPr="001D253D">
        <w:instrText xml:space="preserve"> REF _Ref448323941 \r \h  \* MERGEFORMAT </w:instrText>
      </w:r>
      <w:r w:rsidRPr="001D253D">
        <w:rPr>
          <w:i/>
          <w:iCs/>
          <w:caps/>
        </w:rPr>
      </w:r>
      <w:r w:rsidRPr="001D253D">
        <w:rPr>
          <w:i/>
          <w:iCs/>
          <w:caps/>
        </w:rPr>
        <w:fldChar w:fldCharType="separate"/>
      </w:r>
      <w:r w:rsidR="00C217B1" w:rsidRPr="001D253D">
        <w:t>1.6</w:t>
      </w:r>
      <w:r w:rsidRPr="001D253D">
        <w:rPr>
          <w:i/>
          <w:iCs/>
          <w:caps/>
        </w:rPr>
        <w:fldChar w:fldCharType="end"/>
      </w:r>
      <w:r w:rsidRPr="001D253D">
        <w:t>.</w:t>
      </w:r>
    </w:p>
    <w:p w14:paraId="5326227B" w14:textId="77777777" w:rsidR="00C80CE0" w:rsidRPr="001D253D" w:rsidRDefault="00C80CE0" w:rsidP="00673E5E">
      <w:pPr>
        <w:ind w:right="-1"/>
        <w:jc w:val="both"/>
        <w:rPr>
          <w:i/>
          <w:caps/>
        </w:rPr>
      </w:pPr>
    </w:p>
    <w:p w14:paraId="1563C5AF" w14:textId="2F2C741B" w:rsidR="00846FF6" w:rsidRPr="001D253D" w:rsidRDefault="00846FF6" w:rsidP="00673E5E">
      <w:pPr>
        <w:pStyle w:val="Heading6"/>
        <w:keepNext w:val="0"/>
        <w:keepLines w:val="0"/>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Det er Parternes fælles målsætning, at det strategiske partnerskab skal sikre optimal udnyttelse af Parternes ressourcer og kompetencer med henblik på at udføre Projekter, der svarer til eller overgår de krav til kvalitet, tid og økonomi, som fastsættes for det konkrete Projekt, og hvor udvikling og innovation indgår som kvalitative elementer i såvel de konkrete Projekter som for det strategiske partnerskab som helhed. </w:t>
      </w:r>
    </w:p>
    <w:p w14:paraId="1F9A9477" w14:textId="4FAA2431" w:rsidR="00846FF6" w:rsidRPr="001D253D" w:rsidRDefault="00846FF6" w:rsidP="00673E5E">
      <w:pPr>
        <w:ind w:right="-1"/>
        <w:jc w:val="both"/>
      </w:pPr>
    </w:p>
    <w:p w14:paraId="2E03F8FB" w14:textId="7D0080DF" w:rsidR="00846FF6" w:rsidRPr="001D253D" w:rsidRDefault="00846FF6" w:rsidP="00673E5E">
      <w:pPr>
        <w:pStyle w:val="Heading6"/>
        <w:keepNext w:val="0"/>
        <w:keepLines w:val="0"/>
        <w:tabs>
          <w:tab w:val="left" w:pos="1701"/>
          <w:tab w:val="left" w:pos="2552"/>
          <w:tab w:val="left" w:pos="3402"/>
          <w:tab w:val="left" w:pos="4253"/>
          <w:tab w:val="left" w:pos="5103"/>
          <w:tab w:val="left" w:pos="5954"/>
        </w:tabs>
        <w:spacing w:before="0"/>
        <w:ind w:right="-1"/>
        <w:jc w:val="both"/>
      </w:pPr>
      <w:r w:rsidRPr="001D253D">
        <w:rPr>
          <w:rFonts w:eastAsiaTheme="minorEastAsia" w:cstheme="minorBidi"/>
          <w:i w:val="0"/>
          <w:iCs w:val="0"/>
          <w:caps w:val="0"/>
          <w:color w:val="auto"/>
        </w:rPr>
        <w:t xml:space="preserve">Det strategiske partnerskab indgås som en rammeaftale af </w:t>
      </w:r>
      <w:r w:rsidR="00C67FCE">
        <w:rPr>
          <w:rFonts w:eastAsiaTheme="minorEastAsia" w:cstheme="minorBidi"/>
          <w:i w:val="0"/>
          <w:iCs w:val="0"/>
          <w:caps w:val="0"/>
          <w:color w:val="auto"/>
        </w:rPr>
        <w:t>fire</w:t>
      </w:r>
      <w:r w:rsidRPr="001D253D">
        <w:rPr>
          <w:rFonts w:eastAsiaTheme="minorEastAsia" w:cstheme="minorBidi"/>
          <w:i w:val="0"/>
          <w:iCs w:val="0"/>
          <w:caps w:val="0"/>
          <w:color w:val="auto"/>
        </w:rPr>
        <w:t xml:space="preserve"> års varighed, hvor de konkrete Projekter kan igangsættes ved underskrift på Aftalesedlen indtil</w:t>
      </w:r>
      <w:r w:rsidR="00E63DA8" w:rsidRPr="001D253D">
        <w:rPr>
          <w:rFonts w:eastAsiaTheme="minorEastAsia" w:cstheme="minorBidi"/>
          <w:i w:val="0"/>
          <w:iCs w:val="0"/>
          <w:caps w:val="0"/>
          <w:color w:val="auto"/>
        </w:rPr>
        <w:t xml:space="preserve"> </w:t>
      </w:r>
      <w:r w:rsidRPr="001D253D">
        <w:rPr>
          <w:rFonts w:eastAsiaTheme="minorEastAsia" w:cstheme="minorBidi"/>
          <w:i w:val="0"/>
          <w:iCs w:val="0"/>
          <w:caps w:val="0"/>
          <w:color w:val="auto"/>
        </w:rPr>
        <w:t>rammeaftalen</w:t>
      </w:r>
      <w:r w:rsidR="00E63DA8" w:rsidRPr="001D253D">
        <w:rPr>
          <w:rFonts w:eastAsiaTheme="minorEastAsia" w:cstheme="minorBidi"/>
          <w:i w:val="0"/>
          <w:iCs w:val="0"/>
          <w:caps w:val="0"/>
          <w:color w:val="auto"/>
        </w:rPr>
        <w:t xml:space="preserve">s </w:t>
      </w:r>
      <w:r w:rsidR="00E63DA8" w:rsidRPr="001D253D">
        <w:rPr>
          <w:rFonts w:eastAsiaTheme="minorEastAsia" w:cstheme="minorBidi"/>
          <w:i w:val="0"/>
          <w:iCs w:val="0"/>
          <w:caps w:val="0"/>
          <w:color w:val="auto"/>
        </w:rPr>
        <w:lastRenderedPageBreak/>
        <w:t>ordinære udløb</w:t>
      </w:r>
      <w:r w:rsidRPr="001D253D">
        <w:rPr>
          <w:rFonts w:eastAsiaTheme="minorEastAsia" w:cstheme="minorBidi"/>
          <w:i w:val="0"/>
          <w:iCs w:val="0"/>
          <w:caps w:val="0"/>
          <w:color w:val="auto"/>
        </w:rPr>
        <w:t xml:space="preserve"> med den konsekvens</w:t>
      </w:r>
      <w:r w:rsidR="00C67FCE">
        <w:rPr>
          <w:rFonts w:eastAsiaTheme="minorEastAsia" w:cstheme="minorBidi"/>
          <w:i w:val="0"/>
          <w:iCs w:val="0"/>
          <w:caps w:val="0"/>
          <w:color w:val="auto"/>
        </w:rPr>
        <w:t>,</w:t>
      </w:r>
      <w:r w:rsidRPr="001D253D">
        <w:rPr>
          <w:rFonts w:eastAsiaTheme="minorEastAsia" w:cstheme="minorBidi"/>
          <w:i w:val="0"/>
          <w:iCs w:val="0"/>
          <w:caps w:val="0"/>
          <w:color w:val="auto"/>
        </w:rPr>
        <w:t xml:space="preserve"> at Parternes forpligtelser i henhold til Aftalen</w:t>
      </w:r>
      <w:r w:rsidR="009D3874" w:rsidRPr="001D253D">
        <w:rPr>
          <w:rFonts w:eastAsiaTheme="minorEastAsia" w:cstheme="minorBidi"/>
          <w:i w:val="0"/>
          <w:iCs w:val="0"/>
          <w:caps w:val="0"/>
          <w:color w:val="auto"/>
        </w:rPr>
        <w:t xml:space="preserve"> vil være gældende for de pågældende Projekter også efter Aftalens udløb. </w:t>
      </w:r>
    </w:p>
    <w:p w14:paraId="4D3B3AC6" w14:textId="77777777" w:rsidR="00846FF6" w:rsidRPr="001D253D" w:rsidRDefault="00846FF6" w:rsidP="00673E5E">
      <w:pPr>
        <w:ind w:right="-1"/>
        <w:jc w:val="both"/>
      </w:pPr>
    </w:p>
    <w:p w14:paraId="708E047E" w14:textId="77777777" w:rsidR="003E3E3C" w:rsidRPr="001D253D" w:rsidRDefault="003E3E3C" w:rsidP="00673E5E">
      <w:pPr>
        <w:ind w:right="-1"/>
        <w:jc w:val="both"/>
      </w:pPr>
    </w:p>
    <w:p w14:paraId="134F5335" w14:textId="31163713" w:rsidR="003E3E3C" w:rsidRPr="001D253D" w:rsidRDefault="00CE05CA" w:rsidP="00AE220E">
      <w:pPr>
        <w:pStyle w:val="Heading5"/>
      </w:pPr>
      <w:bookmarkStart w:id="1" w:name="start"/>
      <w:bookmarkStart w:id="2" w:name="_Toc481406889"/>
      <w:bookmarkEnd w:id="1"/>
      <w:r w:rsidRPr="001D253D">
        <w:t>DEFINITIONER</w:t>
      </w:r>
      <w:bookmarkEnd w:id="2"/>
    </w:p>
    <w:p w14:paraId="6537CE6D" w14:textId="65982707" w:rsidR="003E3E3C" w:rsidRPr="001D253D" w:rsidRDefault="003E3E3C" w:rsidP="00673E5E">
      <w:pPr>
        <w:pStyle w:val="ListParagraph"/>
        <w:numPr>
          <w:ilvl w:val="0"/>
          <w:numId w:val="34"/>
        </w:numPr>
        <w:spacing w:before="0"/>
        <w:ind w:left="851" w:right="-1"/>
        <w:contextualSpacing w:val="0"/>
        <w:jc w:val="both"/>
      </w:pPr>
      <w:bookmarkStart w:id="3" w:name="_Ref452370154"/>
      <w:r w:rsidRPr="001D253D">
        <w:t xml:space="preserve">Ved </w:t>
      </w:r>
      <w:r w:rsidRPr="001D253D">
        <w:rPr>
          <w:b/>
        </w:rPr>
        <w:t xml:space="preserve">Aftalen </w:t>
      </w:r>
      <w:r w:rsidRPr="001D253D">
        <w:t>forstås denne rammeaftale med tilhørende bilag som anført i bilagsfortegnelsen og eventuelle senere allonger.</w:t>
      </w:r>
      <w:bookmarkEnd w:id="3"/>
    </w:p>
    <w:p w14:paraId="28F711F4" w14:textId="77777777" w:rsidR="003E3E3C" w:rsidRPr="001D253D" w:rsidRDefault="003E3E3C" w:rsidP="00673E5E">
      <w:pPr>
        <w:pStyle w:val="Heading6"/>
        <w:spacing w:before="0"/>
        <w:ind w:left="851" w:right="-1"/>
        <w:jc w:val="both"/>
      </w:pPr>
    </w:p>
    <w:p w14:paraId="297875C3" w14:textId="77777777"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Aftaleperioden</w:t>
      </w:r>
      <w:r w:rsidRPr="001D253D">
        <w:t xml:space="preserve"> forstås Aftalens varighed fra ikrafttræden til ophør.</w:t>
      </w:r>
    </w:p>
    <w:p w14:paraId="0D4A958E" w14:textId="77777777" w:rsidR="003E3E3C" w:rsidRPr="001D253D" w:rsidRDefault="003E3E3C" w:rsidP="00673E5E">
      <w:pPr>
        <w:pStyle w:val="ListParagraph"/>
        <w:numPr>
          <w:ilvl w:val="0"/>
          <w:numId w:val="0"/>
        </w:numPr>
        <w:spacing w:before="0"/>
        <w:ind w:left="1211" w:right="-1"/>
        <w:jc w:val="both"/>
      </w:pPr>
    </w:p>
    <w:p w14:paraId="015828A7" w14:textId="38063D1D" w:rsidR="003E3E3C" w:rsidRPr="001D253D" w:rsidRDefault="003E3E3C" w:rsidP="00673E5E">
      <w:pPr>
        <w:pStyle w:val="ListParagraph"/>
        <w:numPr>
          <w:ilvl w:val="0"/>
          <w:numId w:val="34"/>
        </w:numPr>
        <w:spacing w:before="0"/>
        <w:ind w:left="851" w:right="-1"/>
        <w:contextualSpacing w:val="0"/>
        <w:jc w:val="both"/>
        <w:rPr>
          <w:b/>
        </w:rPr>
      </w:pPr>
      <w:r w:rsidRPr="001D253D">
        <w:t xml:space="preserve">Ved </w:t>
      </w:r>
      <w:r w:rsidRPr="001D253D">
        <w:rPr>
          <w:b/>
        </w:rPr>
        <w:t xml:space="preserve">Aftaleseddel </w:t>
      </w:r>
      <w:r w:rsidRPr="001D253D">
        <w:t>forstås en projektspecifi</w:t>
      </w:r>
      <w:r w:rsidR="00D55E6A" w:rsidRPr="001D253D">
        <w:t>k</w:t>
      </w:r>
      <w:r w:rsidRPr="001D253D">
        <w:t xml:space="preserve"> aftale, jf. pkt. </w:t>
      </w:r>
      <w:r w:rsidR="00FB782F" w:rsidRPr="001D253D">
        <w:fldChar w:fldCharType="begin"/>
      </w:r>
      <w:r w:rsidR="00FB782F" w:rsidRPr="001D253D">
        <w:instrText xml:space="preserve"> REF _Ref475102885 \r \h </w:instrText>
      </w:r>
      <w:r w:rsidR="000B435D" w:rsidRPr="001D253D">
        <w:instrText xml:space="preserve"> \* MERGEFORMAT </w:instrText>
      </w:r>
      <w:r w:rsidR="00FB782F" w:rsidRPr="001D253D">
        <w:fldChar w:fldCharType="separate"/>
      </w:r>
      <w:r w:rsidR="00C217B1" w:rsidRPr="001D253D">
        <w:t>11</w:t>
      </w:r>
      <w:r w:rsidR="00FB782F" w:rsidRPr="001D253D">
        <w:fldChar w:fldCharType="end"/>
      </w:r>
      <w:r w:rsidR="00D55E6A" w:rsidRPr="001D253D">
        <w:t xml:space="preserve"> og bilag 4</w:t>
      </w:r>
      <w:r w:rsidRPr="001D253D">
        <w:t>, som Parterne indgår</w:t>
      </w:r>
      <w:r w:rsidR="00D55E6A" w:rsidRPr="001D253D">
        <w:t xml:space="preserve"> på aftaletrin 1-3</w:t>
      </w:r>
      <w:r w:rsidRPr="001D253D">
        <w:t xml:space="preserve"> for hvert enkelt Projekt</w:t>
      </w:r>
      <w:r w:rsidR="00D55E6A" w:rsidRPr="001D253D">
        <w:t>.</w:t>
      </w:r>
    </w:p>
    <w:p w14:paraId="5C0BAD2D" w14:textId="77777777" w:rsidR="00AF422A" w:rsidRPr="001D253D" w:rsidRDefault="00AF422A" w:rsidP="00CE05CA">
      <w:pPr>
        <w:pStyle w:val="ListParagraph"/>
        <w:numPr>
          <w:ilvl w:val="0"/>
          <w:numId w:val="0"/>
        </w:numPr>
        <w:spacing w:before="0"/>
        <w:ind w:left="360" w:right="-1"/>
        <w:rPr>
          <w:b/>
        </w:rPr>
      </w:pPr>
    </w:p>
    <w:p w14:paraId="083CF6BA" w14:textId="169E2AFE" w:rsidR="00AF422A" w:rsidRPr="001D253D" w:rsidRDefault="00AF422A" w:rsidP="00CE05CA">
      <w:pPr>
        <w:pStyle w:val="ListParagraph"/>
        <w:numPr>
          <w:ilvl w:val="0"/>
          <w:numId w:val="34"/>
        </w:numPr>
        <w:spacing w:before="0"/>
        <w:ind w:left="851" w:right="-1"/>
        <w:contextualSpacing w:val="0"/>
        <w:jc w:val="both"/>
        <w:rPr>
          <w:b/>
        </w:rPr>
      </w:pPr>
      <w:r w:rsidRPr="001D253D">
        <w:t xml:space="preserve">Ved </w:t>
      </w:r>
      <w:r w:rsidR="00356FC6" w:rsidRPr="001D253D">
        <w:rPr>
          <w:b/>
        </w:rPr>
        <w:t>Aftaletrin</w:t>
      </w:r>
      <w:r w:rsidRPr="001D253D">
        <w:rPr>
          <w:b/>
        </w:rPr>
        <w:t xml:space="preserve"> </w:t>
      </w:r>
      <w:r w:rsidRPr="001D253D">
        <w:t>forstås den inddeling af samarbejdets faser, der fremgår af pkt.</w:t>
      </w:r>
      <w:r w:rsidR="00FB782F" w:rsidRPr="001D253D">
        <w:t xml:space="preserve"> </w:t>
      </w:r>
      <w:r w:rsidR="00FB782F" w:rsidRPr="001D253D">
        <w:fldChar w:fldCharType="begin"/>
      </w:r>
      <w:r w:rsidR="00FB782F" w:rsidRPr="001D253D">
        <w:instrText xml:space="preserve"> REF _Ref475102885 \r \h </w:instrText>
      </w:r>
      <w:r w:rsidR="000B435D" w:rsidRPr="001D253D">
        <w:instrText xml:space="preserve"> \* MERGEFORMAT </w:instrText>
      </w:r>
      <w:r w:rsidR="00FB782F" w:rsidRPr="001D253D">
        <w:fldChar w:fldCharType="separate"/>
      </w:r>
      <w:r w:rsidR="00C217B1" w:rsidRPr="001D253D">
        <w:t>11</w:t>
      </w:r>
      <w:r w:rsidR="00FB782F" w:rsidRPr="001D253D">
        <w:fldChar w:fldCharType="end"/>
      </w:r>
      <w:r w:rsidRPr="001D253D">
        <w:t>.</w:t>
      </w:r>
      <w:r w:rsidR="00D621B1" w:rsidRPr="001D253D">
        <w:br/>
      </w:r>
    </w:p>
    <w:p w14:paraId="0AF9C7F6" w14:textId="767DECA7" w:rsidR="00D621B1" w:rsidRPr="001D253D" w:rsidRDefault="00D621B1" w:rsidP="00CE05CA">
      <w:pPr>
        <w:pStyle w:val="ListParagraph"/>
        <w:numPr>
          <w:ilvl w:val="0"/>
          <w:numId w:val="34"/>
        </w:numPr>
        <w:spacing w:before="0"/>
        <w:ind w:left="851" w:right="-1"/>
        <w:contextualSpacing w:val="0"/>
        <w:jc w:val="both"/>
        <w:rPr>
          <w:b/>
        </w:rPr>
      </w:pPr>
      <w:r w:rsidRPr="001D253D">
        <w:t xml:space="preserve">Ved </w:t>
      </w:r>
      <w:r w:rsidRPr="001D253D">
        <w:rPr>
          <w:b/>
        </w:rPr>
        <w:t xml:space="preserve">Beslutningsdygtig Repræsentant </w:t>
      </w:r>
      <w:r w:rsidRPr="001D253D">
        <w:t xml:space="preserve">forstås en partsrepræsentant, som af Parten er bemyndiget til </w:t>
      </w:r>
      <w:r w:rsidR="00BF507F" w:rsidRPr="001D253D">
        <w:t>at forhandle</w:t>
      </w:r>
      <w:r w:rsidRPr="001D253D">
        <w:t xml:space="preserve"> om og indgå aftale vedrørende en tvist, der søges løst ved Mediation</w:t>
      </w:r>
      <w:r w:rsidR="00EE57D9" w:rsidRPr="001D253D">
        <w:t xml:space="preserve">, </w:t>
      </w:r>
      <w:r w:rsidRPr="001D253D">
        <w:t xml:space="preserve">idet dog anerkendes, at en aftale indgås betinget af et ledende organs endelige accept. </w:t>
      </w:r>
    </w:p>
    <w:p w14:paraId="2E1C4DC2" w14:textId="77777777" w:rsidR="003E3E3C" w:rsidRPr="001D253D" w:rsidRDefault="003E3E3C" w:rsidP="00673E5E">
      <w:pPr>
        <w:pStyle w:val="ListParagraph"/>
        <w:numPr>
          <w:ilvl w:val="0"/>
          <w:numId w:val="0"/>
        </w:numPr>
        <w:spacing w:before="0"/>
        <w:ind w:left="360" w:right="-1"/>
        <w:jc w:val="both"/>
        <w:rPr>
          <w:b/>
        </w:rPr>
      </w:pPr>
    </w:p>
    <w:p w14:paraId="0EDFE312" w14:textId="152A362B" w:rsidR="003E3E3C" w:rsidRPr="001D253D" w:rsidRDefault="003E3E3C" w:rsidP="00673E5E">
      <w:pPr>
        <w:pStyle w:val="ListParagraph"/>
        <w:numPr>
          <w:ilvl w:val="0"/>
          <w:numId w:val="34"/>
        </w:numPr>
        <w:spacing w:before="0"/>
        <w:ind w:left="851" w:right="-1"/>
        <w:contextualSpacing w:val="0"/>
        <w:jc w:val="both"/>
        <w:rPr>
          <w:b/>
        </w:rPr>
      </w:pPr>
      <w:r w:rsidRPr="001D253D">
        <w:t xml:space="preserve">Ved </w:t>
      </w:r>
      <w:r w:rsidRPr="001D253D">
        <w:rPr>
          <w:b/>
        </w:rPr>
        <w:t>Basisorganisation</w:t>
      </w:r>
      <w:r w:rsidRPr="001D253D">
        <w:t xml:space="preserve"> forstås den organisation, som DSP stiller til rådighed for det løbende samarbejde og afklaring generelt og specifikt på </w:t>
      </w:r>
      <w:r w:rsidR="00356FC6" w:rsidRPr="001D253D">
        <w:t>Aftaletrin</w:t>
      </w:r>
      <w:r w:rsidRPr="001D253D">
        <w:t xml:space="preserve"> 0 vedrørende det konkrete Projekt samt deltagelse i Styregruppen og </w:t>
      </w:r>
      <w:r w:rsidR="00B6422A" w:rsidRPr="001D253D">
        <w:t>den</w:t>
      </w:r>
      <w:r w:rsidRPr="001D253D">
        <w:t xml:space="preserve"> Operationel</w:t>
      </w:r>
      <w:r w:rsidR="00B6422A" w:rsidRPr="001D253D">
        <w:t>le</w:t>
      </w:r>
      <w:r w:rsidRPr="001D253D">
        <w:t xml:space="preserve"> ledelse. </w:t>
      </w:r>
    </w:p>
    <w:p w14:paraId="3E16F57B" w14:textId="77777777" w:rsidR="001159D7" w:rsidRPr="001D253D" w:rsidRDefault="001159D7" w:rsidP="00673E5E">
      <w:pPr>
        <w:pStyle w:val="ListParagraph"/>
        <w:numPr>
          <w:ilvl w:val="0"/>
          <w:numId w:val="0"/>
        </w:numPr>
        <w:spacing w:before="0"/>
        <w:ind w:left="360" w:right="-1"/>
        <w:rPr>
          <w:b/>
        </w:rPr>
      </w:pPr>
    </w:p>
    <w:p w14:paraId="11D439E7" w14:textId="0F6CDD8D" w:rsidR="001159D7" w:rsidRPr="001D253D" w:rsidRDefault="001159D7" w:rsidP="00673E5E">
      <w:pPr>
        <w:pStyle w:val="ListParagraph"/>
        <w:numPr>
          <w:ilvl w:val="0"/>
          <w:numId w:val="34"/>
        </w:numPr>
        <w:spacing w:before="0"/>
        <w:ind w:left="851" w:right="-1"/>
        <w:contextualSpacing w:val="0"/>
        <w:jc w:val="both"/>
        <w:rPr>
          <w:b/>
        </w:rPr>
      </w:pPr>
      <w:r w:rsidRPr="001D253D">
        <w:t xml:space="preserve">Ved </w:t>
      </w:r>
      <w:r w:rsidRPr="001D253D">
        <w:rPr>
          <w:b/>
        </w:rPr>
        <w:t>Brugere</w:t>
      </w:r>
      <w:r w:rsidRPr="001D253D">
        <w:t xml:space="preserve"> forstås </w:t>
      </w:r>
      <w:r w:rsidR="000F6823" w:rsidRPr="001D253D">
        <w:t>d</w:t>
      </w:r>
      <w:r w:rsidR="004D5525" w:rsidRPr="001D253D">
        <w:t xml:space="preserve">en aktør, </w:t>
      </w:r>
      <w:r w:rsidR="000F6823" w:rsidRPr="001D253D">
        <w:t xml:space="preserve">som i sidste ende skal anvende byggeriet, og </w:t>
      </w:r>
      <w:r w:rsidR="004D5525" w:rsidRPr="001D253D">
        <w:t xml:space="preserve">som DSP skal inddrage i det konkrete Projekt, således at Brugernes behov og ønsker så vidt muligt indgår i de overvejelser og beslutninger, der skal foretages </w:t>
      </w:r>
      <w:r w:rsidR="000F6823" w:rsidRPr="001D253D">
        <w:t xml:space="preserve">undervejs </w:t>
      </w:r>
      <w:r w:rsidR="004D5525" w:rsidRPr="001D253D">
        <w:t>i Projektet.</w:t>
      </w:r>
    </w:p>
    <w:p w14:paraId="15BE165B" w14:textId="77777777" w:rsidR="003E3E3C" w:rsidRPr="001D253D" w:rsidRDefault="003E3E3C" w:rsidP="00673E5E">
      <w:pPr>
        <w:pStyle w:val="ListParagraph"/>
        <w:numPr>
          <w:ilvl w:val="0"/>
          <w:numId w:val="0"/>
        </w:numPr>
        <w:spacing w:before="0"/>
        <w:ind w:left="360" w:right="-1"/>
        <w:jc w:val="both"/>
      </w:pPr>
    </w:p>
    <w:p w14:paraId="386C66D1" w14:textId="52C1D9F9"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Dækningsbidrag</w:t>
      </w:r>
      <w:r w:rsidRPr="001D253D">
        <w:t xml:space="preserve"> forstås et fast beløb i DKK, som beregnes i henhold til den tilbudte Dækningsbidragssats af summen af henholdsvis Håndværkerudgifterne opgjort efter pkt. </w:t>
      </w:r>
      <w:r w:rsidRPr="001D253D">
        <w:fldChar w:fldCharType="begin"/>
      </w:r>
      <w:r w:rsidRPr="001D253D">
        <w:instrText xml:space="preserve"> REF _Ref459814691 \r \h  \* MERGEFORMAT </w:instrText>
      </w:r>
      <w:r w:rsidRPr="001D253D">
        <w:fldChar w:fldCharType="separate"/>
      </w:r>
      <w:r w:rsidR="00C217B1" w:rsidRPr="001D253D">
        <w:t>12.8</w:t>
      </w:r>
      <w:r w:rsidRPr="001D253D">
        <w:fldChar w:fldCharType="end"/>
      </w:r>
      <w:r w:rsidRPr="001D253D">
        <w:t xml:space="preserve"> og de vejrligsbestemte vinterforanstaltninger opgjort efter pkt. </w:t>
      </w:r>
      <w:r w:rsidRPr="001D253D">
        <w:fldChar w:fldCharType="begin"/>
      </w:r>
      <w:r w:rsidRPr="001D253D">
        <w:instrText xml:space="preserve"> REF _Ref453947428 \r \h  \* MERGEFORMAT </w:instrText>
      </w:r>
      <w:r w:rsidRPr="001D253D">
        <w:fldChar w:fldCharType="separate"/>
      </w:r>
      <w:r w:rsidR="00C217B1" w:rsidRPr="001D253D">
        <w:t>12.11</w:t>
      </w:r>
      <w:r w:rsidRPr="001D253D">
        <w:fldChar w:fldCharType="end"/>
      </w:r>
      <w:r w:rsidRPr="001D253D">
        <w:t>.</w:t>
      </w:r>
    </w:p>
    <w:p w14:paraId="31B13DE3" w14:textId="77777777" w:rsidR="003E3E3C" w:rsidRPr="001D253D" w:rsidRDefault="003E3E3C" w:rsidP="00673E5E">
      <w:pPr>
        <w:pStyle w:val="ListParagraph"/>
        <w:numPr>
          <w:ilvl w:val="0"/>
          <w:numId w:val="0"/>
        </w:numPr>
        <w:spacing w:before="0"/>
        <w:ind w:left="360" w:right="-1"/>
        <w:jc w:val="both"/>
      </w:pPr>
    </w:p>
    <w:p w14:paraId="779FFEC2" w14:textId="175CE586"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Dækningsbidragssats</w:t>
      </w:r>
      <w:r w:rsidRPr="001D253D">
        <w:t xml:space="preserve"> forstås det procentuelle tillæg i henhold til Tilbudslistens pkt. 1 (</w:t>
      </w:r>
      <w:r w:rsidRPr="001D253D">
        <w:rPr>
          <w:b/>
        </w:rPr>
        <w:t xml:space="preserve">bilag </w:t>
      </w:r>
      <w:r w:rsidR="002F2809" w:rsidRPr="001D253D">
        <w:rPr>
          <w:b/>
        </w:rPr>
        <w:t>5</w:t>
      </w:r>
      <w:r w:rsidRPr="001D253D">
        <w:t>) som Dækningsbidraget beregnes på baggrund af.</w:t>
      </w:r>
      <w:r w:rsidR="00C67FCE">
        <w:t xml:space="preserve"> </w:t>
      </w:r>
      <w:r w:rsidRPr="001D253D">
        <w:t xml:space="preserve"> </w:t>
      </w:r>
    </w:p>
    <w:p w14:paraId="4FFD5BC0" w14:textId="77777777" w:rsidR="003E3E3C" w:rsidRPr="001D253D" w:rsidRDefault="003E3E3C" w:rsidP="00673E5E">
      <w:pPr>
        <w:pStyle w:val="ListParagraph"/>
        <w:numPr>
          <w:ilvl w:val="0"/>
          <w:numId w:val="0"/>
        </w:numPr>
        <w:spacing w:before="0"/>
        <w:ind w:left="360" w:right="-1"/>
        <w:jc w:val="both"/>
      </w:pPr>
    </w:p>
    <w:p w14:paraId="45B5B795" w14:textId="052859C2"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Entreprisesummen</w:t>
      </w:r>
      <w:r w:rsidRPr="001D253D">
        <w:t xml:space="preserve"> forstås en fast pris, der omfatter samtlige de udgifter</w:t>
      </w:r>
      <w:r w:rsidR="00C67FCE">
        <w:t>,</w:t>
      </w:r>
      <w:r w:rsidRPr="001D253D">
        <w:t xml:space="preserve"> der skal afholdes til gennemførelse af Projektet</w:t>
      </w:r>
      <w:r w:rsidR="00D55E6A" w:rsidRPr="001D253D">
        <w:t xml:space="preserve"> omfattende ydelser på</w:t>
      </w:r>
      <w:r w:rsidRPr="001D253D">
        <w:t xml:space="preserve"> </w:t>
      </w:r>
      <w:r w:rsidR="00356FC6" w:rsidRPr="001D253D">
        <w:t>Aftaletrin</w:t>
      </w:r>
      <w:r w:rsidRPr="001D253D">
        <w:t xml:space="preserve"> </w:t>
      </w:r>
      <w:r w:rsidRPr="001D253D">
        <w:lastRenderedPageBreak/>
        <w:t>3, grupperet som (i) Håndværkerudgifter, (ii) Dækningsbidrag, (iii) Intern teknisk rådgivning og (iv) vejrligsbestemte vinterforanstaltninger.</w:t>
      </w:r>
    </w:p>
    <w:p w14:paraId="67509902" w14:textId="77777777" w:rsidR="003E3E3C" w:rsidRPr="001D253D" w:rsidRDefault="003E3E3C" w:rsidP="00673E5E">
      <w:pPr>
        <w:pStyle w:val="ListParagraph"/>
        <w:numPr>
          <w:ilvl w:val="0"/>
          <w:numId w:val="0"/>
        </w:numPr>
        <w:spacing w:before="0"/>
        <w:ind w:left="360" w:right="-1"/>
        <w:jc w:val="both"/>
      </w:pPr>
    </w:p>
    <w:p w14:paraId="1A0ABF51" w14:textId="77777777"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 xml:space="preserve">Forpligtende Underleverandører </w:t>
      </w:r>
      <w:r w:rsidRPr="001D253D">
        <w:t>forstås de underentreprenører, underleverandører og/eller underrådgivere til DSP, der i forbindelse med prækvalifikation har underskrevet støtteerklæring.</w:t>
      </w:r>
    </w:p>
    <w:p w14:paraId="295A34E2" w14:textId="77777777" w:rsidR="003E3E3C" w:rsidRPr="001D253D" w:rsidRDefault="003E3E3C" w:rsidP="00673E5E">
      <w:pPr>
        <w:pStyle w:val="ListParagraph"/>
        <w:numPr>
          <w:ilvl w:val="0"/>
          <w:numId w:val="0"/>
        </w:numPr>
        <w:spacing w:before="0"/>
        <w:ind w:left="360" w:right="-1"/>
        <w:jc w:val="both"/>
      </w:pPr>
    </w:p>
    <w:p w14:paraId="04AB8D42" w14:textId="0859E0B7"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 xml:space="preserve">Håndværkerudgifter </w:t>
      </w:r>
      <w:r w:rsidRPr="001D253D">
        <w:t xml:space="preserve">forstås de efter pkt. </w:t>
      </w:r>
      <w:r w:rsidR="00932772" w:rsidRPr="001D253D">
        <w:fldChar w:fldCharType="begin"/>
      </w:r>
      <w:r w:rsidR="00932772" w:rsidRPr="001D253D">
        <w:instrText xml:space="preserve"> REF _Ref459814691 \r \h </w:instrText>
      </w:r>
      <w:r w:rsidR="000B435D" w:rsidRPr="001D253D">
        <w:instrText xml:space="preserve"> \* MERGEFORMAT </w:instrText>
      </w:r>
      <w:r w:rsidR="00932772" w:rsidRPr="001D253D">
        <w:fldChar w:fldCharType="separate"/>
      </w:r>
      <w:r w:rsidR="00C217B1" w:rsidRPr="001D253D">
        <w:t>12.8</w:t>
      </w:r>
      <w:r w:rsidR="00932772" w:rsidRPr="001D253D">
        <w:fldChar w:fldCharType="end"/>
      </w:r>
      <w:r w:rsidRPr="001D253D">
        <w:t xml:space="preserve"> opgjorte udgifter</w:t>
      </w:r>
      <w:r w:rsidR="00C67FCE">
        <w:t>,</w:t>
      </w:r>
      <w:r w:rsidRPr="001D253D">
        <w:t xml:space="preserve"> som også omfatter byggeplads og årstidsbestemte vinterforanstaltninger. </w:t>
      </w:r>
    </w:p>
    <w:p w14:paraId="4456D792" w14:textId="77777777" w:rsidR="003E3E3C" w:rsidRPr="001D253D" w:rsidRDefault="003E3E3C" w:rsidP="00673E5E">
      <w:pPr>
        <w:pStyle w:val="ListParagraph"/>
        <w:numPr>
          <w:ilvl w:val="0"/>
          <w:numId w:val="0"/>
        </w:numPr>
        <w:spacing w:before="0"/>
        <w:ind w:left="360" w:right="-1"/>
        <w:jc w:val="both"/>
      </w:pPr>
    </w:p>
    <w:p w14:paraId="5298D787" w14:textId="61DDF88E"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Intern teknisk rådgivning</w:t>
      </w:r>
      <w:r w:rsidRPr="001D253D">
        <w:t xml:space="preserve"> forstås al rådgivning</w:t>
      </w:r>
      <w:r w:rsidR="00C67FCE">
        <w:t>,</w:t>
      </w:r>
      <w:r w:rsidRPr="001D253D">
        <w:t xml:space="preserve"> der på </w:t>
      </w:r>
      <w:r w:rsidR="00356FC6" w:rsidRPr="001D253D">
        <w:t>Aftaletrin</w:t>
      </w:r>
      <w:r w:rsidRPr="001D253D">
        <w:t xml:space="preserve"> 3 er nødvendig for at gennemføre Projektet, og som omfatter, men ikke er begrænset til</w:t>
      </w:r>
      <w:r w:rsidR="00C67FCE">
        <w:t>,</w:t>
      </w:r>
      <w:r w:rsidRPr="001D253D">
        <w:t xml:space="preserve"> myndighedsprojektering, hovedprojektering, fagtilsyn og projektopfølgning, samt samtlige ledelsesmæssige rådgivningsydelser under </w:t>
      </w:r>
      <w:r w:rsidR="00356FC6" w:rsidRPr="001D253D">
        <w:t>Aftaletrin</w:t>
      </w:r>
      <w:r w:rsidRPr="001D253D">
        <w:t xml:space="preserve"> 3, herunder byggeledelse, projekteringsledelse og IKT</w:t>
      </w:r>
      <w:r w:rsidR="00C67FCE">
        <w:t>-</w:t>
      </w:r>
      <w:r w:rsidRPr="001D253D">
        <w:t>ledelse.</w:t>
      </w:r>
    </w:p>
    <w:p w14:paraId="453A3B21" w14:textId="77777777" w:rsidR="005858AE" w:rsidRPr="001D253D" w:rsidRDefault="005858AE" w:rsidP="005858AE">
      <w:pPr>
        <w:pStyle w:val="ListParagraph"/>
        <w:numPr>
          <w:ilvl w:val="0"/>
          <w:numId w:val="0"/>
        </w:numPr>
        <w:ind w:left="360"/>
      </w:pPr>
    </w:p>
    <w:p w14:paraId="7C93E046" w14:textId="307A1BA6" w:rsidR="00D621B1" w:rsidRPr="001D253D" w:rsidRDefault="00D621B1" w:rsidP="00673E5E">
      <w:pPr>
        <w:pStyle w:val="ListParagraph"/>
        <w:numPr>
          <w:ilvl w:val="0"/>
          <w:numId w:val="34"/>
        </w:numPr>
        <w:spacing w:before="0"/>
        <w:ind w:left="851" w:right="-1"/>
        <w:contextualSpacing w:val="0"/>
        <w:jc w:val="both"/>
      </w:pPr>
      <w:r w:rsidRPr="001D253D">
        <w:t xml:space="preserve">Ved </w:t>
      </w:r>
      <w:r w:rsidRPr="001D253D">
        <w:rPr>
          <w:b/>
        </w:rPr>
        <w:t>Mediation</w:t>
      </w:r>
      <w:r w:rsidR="00EE57D9" w:rsidRPr="001D253D">
        <w:t xml:space="preserve"> forstås </w:t>
      </w:r>
      <w:r w:rsidR="00F00F4F" w:rsidRPr="001D253D">
        <w:t xml:space="preserve">tvistløsning, som gennemføres efter de principper, der er fastlagt af ”Mediationsinstituttet”, og som parterne har forpligtet sig til at anvende. </w:t>
      </w:r>
    </w:p>
    <w:p w14:paraId="192EBDAA" w14:textId="77777777" w:rsidR="00F92E0E" w:rsidRPr="001D253D" w:rsidRDefault="00F92E0E" w:rsidP="00673E5E">
      <w:pPr>
        <w:pStyle w:val="ListParagraph"/>
        <w:numPr>
          <w:ilvl w:val="0"/>
          <w:numId w:val="0"/>
        </w:numPr>
        <w:ind w:left="360"/>
      </w:pPr>
    </w:p>
    <w:p w14:paraId="1C154243" w14:textId="19113F69" w:rsidR="00F92E0E" w:rsidRPr="001D253D" w:rsidRDefault="00F92E0E" w:rsidP="00673E5E">
      <w:pPr>
        <w:pStyle w:val="ListParagraph"/>
        <w:numPr>
          <w:ilvl w:val="0"/>
          <w:numId w:val="34"/>
        </w:numPr>
        <w:spacing w:before="0"/>
        <w:ind w:left="851" w:right="-1"/>
        <w:contextualSpacing w:val="0"/>
        <w:jc w:val="both"/>
      </w:pPr>
      <w:r w:rsidRPr="001D253D">
        <w:t xml:space="preserve">Ved </w:t>
      </w:r>
      <w:r w:rsidRPr="001D253D">
        <w:rPr>
          <w:b/>
        </w:rPr>
        <w:t>Modenhed</w:t>
      </w:r>
      <w:r w:rsidRPr="001D253D">
        <w:t xml:space="preserve"> forstås</w:t>
      </w:r>
      <w:r w:rsidR="009D3874" w:rsidRPr="001D253D">
        <w:t xml:space="preserve"> den normative beskrivelse af </w:t>
      </w:r>
      <w:r w:rsidR="00867454" w:rsidRPr="001D253D">
        <w:t>e</w:t>
      </w:r>
      <w:r w:rsidR="009D3874" w:rsidRPr="001D253D">
        <w:t xml:space="preserve">n Parts erfarings- og uddannelsesmæssige forudsætninger for at indgå i et tillidsbaseret partnerskab. </w:t>
      </w:r>
    </w:p>
    <w:p w14:paraId="6EB5C017" w14:textId="77777777" w:rsidR="0064258A" w:rsidRPr="001D253D" w:rsidRDefault="0064258A" w:rsidP="00673E5E">
      <w:pPr>
        <w:pStyle w:val="ListParagraph"/>
        <w:numPr>
          <w:ilvl w:val="0"/>
          <w:numId w:val="0"/>
        </w:numPr>
        <w:spacing w:before="0"/>
        <w:ind w:left="360" w:right="-1"/>
      </w:pPr>
    </w:p>
    <w:p w14:paraId="639AF4A8" w14:textId="45BA67C0" w:rsidR="004933F8" w:rsidRPr="001D253D" w:rsidRDefault="004933F8" w:rsidP="00673E5E">
      <w:pPr>
        <w:pStyle w:val="ListParagraph"/>
        <w:numPr>
          <w:ilvl w:val="0"/>
          <w:numId w:val="34"/>
        </w:numPr>
        <w:spacing w:before="0"/>
        <w:ind w:left="851" w:right="-1"/>
        <w:contextualSpacing w:val="0"/>
        <w:jc w:val="both"/>
      </w:pPr>
      <w:r w:rsidRPr="001D253D">
        <w:t xml:space="preserve">Ved </w:t>
      </w:r>
      <w:r w:rsidRPr="001D253D">
        <w:rPr>
          <w:b/>
        </w:rPr>
        <w:t>Optimering</w:t>
      </w:r>
      <w:r w:rsidRPr="001D253D">
        <w:t xml:space="preserve"> forstås </w:t>
      </w:r>
      <w:r w:rsidR="00846FF6" w:rsidRPr="001D253D">
        <w:t>tiltag</w:t>
      </w:r>
      <w:r w:rsidR="00867454" w:rsidRPr="001D253D">
        <w:t xml:space="preserve"> inden for alle fag og alle Aftaletrin</w:t>
      </w:r>
      <w:r w:rsidR="00846FF6" w:rsidRPr="001D253D">
        <w:t xml:space="preserve">, </w:t>
      </w:r>
      <w:r w:rsidR="00867454" w:rsidRPr="001D253D">
        <w:t>som</w:t>
      </w:r>
      <w:r w:rsidR="00846FF6" w:rsidRPr="001D253D">
        <w:t xml:space="preserve"> bidrager til </w:t>
      </w:r>
      <w:r w:rsidRPr="001D253D">
        <w:t>økonomiske og/eller kvalitative løsninger og resultater, der</w:t>
      </w:r>
      <w:r w:rsidR="009D3874" w:rsidRPr="001D253D">
        <w:t xml:space="preserve"> </w:t>
      </w:r>
      <w:r w:rsidR="00EE57D9" w:rsidRPr="001D253D">
        <w:t>inden for</w:t>
      </w:r>
      <w:r w:rsidR="009D3874" w:rsidRPr="001D253D">
        <w:t xml:space="preserve"> det praktisk </w:t>
      </w:r>
      <w:r w:rsidR="00EE57D9" w:rsidRPr="001D253D">
        <w:t>mulige i</w:t>
      </w:r>
      <w:r w:rsidRPr="001D253D">
        <w:t xml:space="preserve"> det enkelte Projekt vil gavne Projektet</w:t>
      </w:r>
      <w:r w:rsidR="00704AA0" w:rsidRPr="001D253D">
        <w:t>s totalværdi</w:t>
      </w:r>
      <w:r w:rsidR="009D3874" w:rsidRPr="001D253D">
        <w:t xml:space="preserve"> mest muligt</w:t>
      </w:r>
      <w:r w:rsidRPr="001D253D">
        <w:t xml:space="preserve">. </w:t>
      </w:r>
    </w:p>
    <w:p w14:paraId="4AA8B210" w14:textId="77777777" w:rsidR="003E3E3C" w:rsidRPr="001D253D" w:rsidRDefault="003E3E3C" w:rsidP="00673E5E">
      <w:pPr>
        <w:pStyle w:val="ListParagraph"/>
        <w:numPr>
          <w:ilvl w:val="0"/>
          <w:numId w:val="0"/>
        </w:numPr>
        <w:spacing w:before="0"/>
        <w:ind w:left="851" w:right="-1"/>
        <w:jc w:val="both"/>
      </w:pPr>
    </w:p>
    <w:p w14:paraId="44C3F245" w14:textId="6F47640E" w:rsidR="003E3E3C" w:rsidRPr="001D253D" w:rsidRDefault="001A0674" w:rsidP="00673E5E">
      <w:pPr>
        <w:pStyle w:val="ListParagraph"/>
        <w:numPr>
          <w:ilvl w:val="0"/>
          <w:numId w:val="34"/>
        </w:numPr>
        <w:spacing w:before="0"/>
        <w:ind w:left="851" w:right="-1"/>
        <w:contextualSpacing w:val="0"/>
        <w:jc w:val="both"/>
      </w:pPr>
      <w:r w:rsidRPr="001D253D">
        <w:t xml:space="preserve">Ved </w:t>
      </w:r>
      <w:r w:rsidR="003E3E3C" w:rsidRPr="001D253D">
        <w:rPr>
          <w:b/>
        </w:rPr>
        <w:t>Partnerskabsmoderator</w:t>
      </w:r>
      <w:r w:rsidR="003E3E3C" w:rsidRPr="001D253D">
        <w:t xml:space="preserve"> forstås en af Parterne i enighed udpeget person, der bistår Parterne i forbindelse med opstart af det strategiske partnerskab, fastlæggelse af principperne for det organisatoriske samarbejde, herunder etablering af Styregruppen, samt vedligeholdelse og udvikling af Basis</w:t>
      </w:r>
      <w:r w:rsidR="005858AE" w:rsidRPr="001D253D">
        <w:softHyphen/>
      </w:r>
      <w:r w:rsidR="003E3E3C" w:rsidRPr="001D253D">
        <w:t>orga</w:t>
      </w:r>
      <w:r w:rsidR="005858AE" w:rsidRPr="001D253D">
        <w:softHyphen/>
      </w:r>
      <w:r w:rsidR="003E3E3C" w:rsidRPr="001D253D">
        <w:t xml:space="preserve">nisationen. </w:t>
      </w:r>
    </w:p>
    <w:p w14:paraId="2C320E78" w14:textId="77777777" w:rsidR="003E3E3C" w:rsidRPr="001D253D" w:rsidRDefault="003E3E3C" w:rsidP="00673E5E">
      <w:pPr>
        <w:pStyle w:val="ListParagraph"/>
        <w:numPr>
          <w:ilvl w:val="0"/>
          <w:numId w:val="0"/>
        </w:numPr>
        <w:spacing w:before="0"/>
        <w:ind w:left="360" w:right="-1"/>
        <w:jc w:val="both"/>
      </w:pPr>
    </w:p>
    <w:p w14:paraId="1761DD6D" w14:textId="38090B70"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Projekt</w:t>
      </w:r>
      <w:r w:rsidRPr="001D253D">
        <w:t xml:space="preserve"> forstås et konkret bygge- eller anlægsarbejde, som Bygherren i henhold til</w:t>
      </w:r>
      <w:r w:rsidR="00B209F3" w:rsidRPr="001D253D">
        <w:t xml:space="preserve"> Bygherrens overordnede </w:t>
      </w:r>
      <w:r w:rsidR="00EE57D9" w:rsidRPr="001D253D">
        <w:t>og interne</w:t>
      </w:r>
      <w:r w:rsidRPr="001D253D">
        <w:t xml:space="preserve"> organisering skal administrere og/eller udføre. Projektet omfatter principielt alle byggeriets faser, fra ide til mangelafhjælpning, men</w:t>
      </w:r>
      <w:r w:rsidR="00B209F3" w:rsidRPr="001D253D">
        <w:t xml:space="preserve"> </w:t>
      </w:r>
      <w:r w:rsidR="00EE57D9" w:rsidRPr="001D253D">
        <w:t>udstrækningen kan</w:t>
      </w:r>
      <w:r w:rsidRPr="001D253D">
        <w:t xml:space="preserve"> variere fra Projekt til Projekt. </w:t>
      </w:r>
    </w:p>
    <w:p w14:paraId="20784B2F" w14:textId="77777777" w:rsidR="003E3E3C" w:rsidRPr="001D253D" w:rsidRDefault="003E3E3C" w:rsidP="00673E5E">
      <w:pPr>
        <w:pStyle w:val="ListParagraph"/>
        <w:numPr>
          <w:ilvl w:val="0"/>
          <w:numId w:val="0"/>
        </w:numPr>
        <w:spacing w:before="0"/>
        <w:ind w:left="360" w:right="-1"/>
        <w:jc w:val="both"/>
      </w:pPr>
    </w:p>
    <w:p w14:paraId="41E90079" w14:textId="7EEE0D5A" w:rsidR="003E3E3C" w:rsidRPr="001D253D" w:rsidRDefault="003E3E3C" w:rsidP="00673E5E">
      <w:pPr>
        <w:pStyle w:val="ListParagraph"/>
        <w:numPr>
          <w:ilvl w:val="0"/>
          <w:numId w:val="34"/>
        </w:numPr>
        <w:spacing w:before="0"/>
        <w:ind w:left="851" w:right="-1"/>
        <w:contextualSpacing w:val="0"/>
        <w:jc w:val="both"/>
      </w:pPr>
      <w:r w:rsidRPr="001D253D">
        <w:t xml:space="preserve">Ved </w:t>
      </w:r>
      <w:r w:rsidRPr="001D253D">
        <w:rPr>
          <w:b/>
        </w:rPr>
        <w:t xml:space="preserve">Projektspecifikation </w:t>
      </w:r>
      <w:r w:rsidRPr="001D253D">
        <w:t xml:space="preserve">forstås en samlebetegnelse for den detaljering af Projektet og de ydelser, der indgår under </w:t>
      </w:r>
      <w:r w:rsidR="00356FC6" w:rsidRPr="001D253D">
        <w:t>Aftaletrin</w:t>
      </w:r>
      <w:r w:rsidRPr="001D253D">
        <w:t xml:space="preserve"> 1, 2 og 3, og som er en del af aftalegrundlaget for det pågældende Projekt, jf. pkt. </w:t>
      </w:r>
      <w:r w:rsidRPr="001D253D">
        <w:fldChar w:fldCharType="begin"/>
      </w:r>
      <w:r w:rsidRPr="001D253D">
        <w:instrText xml:space="preserve"> REF _Ref453079864 \r \h  \* MERGEFORMAT </w:instrText>
      </w:r>
      <w:r w:rsidRPr="001D253D">
        <w:fldChar w:fldCharType="separate"/>
      </w:r>
      <w:r w:rsidR="00C217B1" w:rsidRPr="001D253D">
        <w:t>11.1</w:t>
      </w:r>
      <w:r w:rsidRPr="001D253D">
        <w:fldChar w:fldCharType="end"/>
      </w:r>
      <w:r w:rsidRPr="001D253D">
        <w:t xml:space="preserve">. </w:t>
      </w:r>
    </w:p>
    <w:p w14:paraId="22C3F6DA" w14:textId="77777777" w:rsidR="00887E29" w:rsidRPr="001D253D" w:rsidRDefault="00887E29" w:rsidP="00673E5E">
      <w:pPr>
        <w:pStyle w:val="ListParagraph"/>
        <w:numPr>
          <w:ilvl w:val="0"/>
          <w:numId w:val="0"/>
        </w:numPr>
        <w:spacing w:before="0"/>
        <w:ind w:left="360" w:right="-1"/>
      </w:pPr>
    </w:p>
    <w:p w14:paraId="52E1DB51" w14:textId="5322FA2F" w:rsidR="00887E29" w:rsidRPr="001D253D" w:rsidRDefault="00887E29" w:rsidP="00673E5E">
      <w:pPr>
        <w:pStyle w:val="ListParagraph"/>
        <w:numPr>
          <w:ilvl w:val="0"/>
          <w:numId w:val="34"/>
        </w:numPr>
        <w:spacing w:before="0"/>
        <w:ind w:left="851" w:right="-1"/>
        <w:contextualSpacing w:val="0"/>
        <w:jc w:val="both"/>
      </w:pPr>
      <w:r w:rsidRPr="001D253D">
        <w:t xml:space="preserve">Ved </w:t>
      </w:r>
      <w:r w:rsidRPr="001D253D">
        <w:rPr>
          <w:b/>
        </w:rPr>
        <w:t>Risikopulje</w:t>
      </w:r>
      <w:r w:rsidRPr="001D253D">
        <w:t xml:space="preserve"> forstås en under </w:t>
      </w:r>
      <w:r w:rsidR="00356FC6" w:rsidRPr="001D253D">
        <w:t>Aftaletrin</w:t>
      </w:r>
      <w:r w:rsidRPr="001D253D">
        <w:t xml:space="preserve"> 2 særlig afsat procentdel af Entreprisesummen, der anvendes til imødegåelse af fordyrelser og/eller uforudsete udgifter, der ikke er en bygherrerisiko. </w:t>
      </w:r>
    </w:p>
    <w:p w14:paraId="602FD933" w14:textId="77777777" w:rsidR="003E3E3C" w:rsidRPr="001D253D" w:rsidRDefault="003E3E3C" w:rsidP="00673E5E">
      <w:pPr>
        <w:ind w:right="-1"/>
        <w:jc w:val="both"/>
      </w:pPr>
    </w:p>
    <w:p w14:paraId="36649D33" w14:textId="1B1AD4DF" w:rsidR="002F2809"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For byggeretlige definitioner og fagtermer henvises til ABR 89 (</w:t>
      </w:r>
      <w:r w:rsidR="002F2809" w:rsidRPr="001D253D">
        <w:rPr>
          <w:b/>
          <w:i w:val="0"/>
          <w:caps w:val="0"/>
          <w:color w:val="auto"/>
        </w:rPr>
        <w:t xml:space="preserve">bilag </w:t>
      </w:r>
      <w:r w:rsidR="002F2809" w:rsidRPr="001D253D">
        <w:rPr>
          <w:rFonts w:eastAsiaTheme="minorEastAsia" w:cstheme="minorBidi"/>
          <w:b/>
          <w:i w:val="0"/>
          <w:iCs w:val="0"/>
          <w:caps w:val="0"/>
          <w:color w:val="auto"/>
        </w:rPr>
        <w:t>2</w:t>
      </w:r>
      <w:r w:rsidRPr="001D253D">
        <w:rPr>
          <w:rFonts w:eastAsiaTheme="minorEastAsia" w:cstheme="minorBidi"/>
          <w:i w:val="0"/>
          <w:iCs w:val="0"/>
          <w:caps w:val="0"/>
          <w:color w:val="auto"/>
        </w:rPr>
        <w:t>) samt ABT 93 (</w:t>
      </w:r>
      <w:r w:rsidRPr="001D253D">
        <w:rPr>
          <w:rFonts w:eastAsiaTheme="minorEastAsia" w:cstheme="minorBidi"/>
          <w:b/>
          <w:i w:val="0"/>
          <w:iCs w:val="0"/>
          <w:caps w:val="0"/>
          <w:color w:val="auto"/>
        </w:rPr>
        <w:t>bilag</w:t>
      </w:r>
      <w:r w:rsidRPr="001D253D">
        <w:rPr>
          <w:rFonts w:eastAsiaTheme="minorEastAsia" w:cstheme="minorBidi"/>
          <w:i w:val="0"/>
          <w:iCs w:val="0"/>
          <w:caps w:val="0"/>
          <w:color w:val="auto"/>
        </w:rPr>
        <w:t xml:space="preserve"> </w:t>
      </w:r>
      <w:r w:rsidR="002F2809" w:rsidRPr="001D253D">
        <w:rPr>
          <w:rFonts w:eastAsiaTheme="minorEastAsia" w:cstheme="minorBidi"/>
          <w:b/>
          <w:i w:val="0"/>
          <w:iCs w:val="0"/>
          <w:caps w:val="0"/>
          <w:color w:val="auto"/>
        </w:rPr>
        <w:t>3</w:t>
      </w:r>
      <w:r w:rsidRPr="001D253D">
        <w:rPr>
          <w:rFonts w:eastAsiaTheme="minorEastAsia" w:cstheme="minorBidi"/>
          <w:i w:val="0"/>
          <w:iCs w:val="0"/>
          <w:caps w:val="0"/>
          <w:color w:val="auto"/>
        </w:rPr>
        <w:t>).</w:t>
      </w:r>
      <w:bookmarkStart w:id="4" w:name="_Toc466637696"/>
    </w:p>
    <w:p w14:paraId="732ED4F8" w14:textId="77777777" w:rsidR="003E3E3C" w:rsidRPr="001D253D" w:rsidRDefault="003E3E3C" w:rsidP="00673E5E">
      <w:pPr>
        <w:ind w:right="-1"/>
        <w:jc w:val="both"/>
        <w:rPr>
          <w:lang w:eastAsia="da-DK"/>
        </w:rPr>
      </w:pPr>
    </w:p>
    <w:p w14:paraId="5F8B7EDF" w14:textId="77777777" w:rsidR="008C4294" w:rsidRPr="001D253D" w:rsidRDefault="008C4294" w:rsidP="00673E5E">
      <w:pPr>
        <w:ind w:right="-1"/>
        <w:jc w:val="both"/>
        <w:rPr>
          <w:lang w:eastAsia="da-DK"/>
        </w:rPr>
      </w:pPr>
    </w:p>
    <w:p w14:paraId="66AD3437" w14:textId="77777777" w:rsidR="003E3E3C" w:rsidRPr="001D253D" w:rsidRDefault="003E3E3C" w:rsidP="00AE220E">
      <w:pPr>
        <w:pStyle w:val="Heading5"/>
      </w:pPr>
      <w:bookmarkStart w:id="5" w:name="_Toc466982792"/>
      <w:bookmarkStart w:id="6" w:name="_Toc471395670"/>
      <w:bookmarkStart w:id="7" w:name="_Toc472342183"/>
      <w:bookmarkStart w:id="8" w:name="_Toc481406890"/>
      <w:r w:rsidRPr="001D253D">
        <w:t>Parterne</w:t>
      </w:r>
      <w:bookmarkEnd w:id="4"/>
      <w:bookmarkEnd w:id="5"/>
      <w:bookmarkEnd w:id="6"/>
      <w:bookmarkEnd w:id="7"/>
      <w:bookmarkEnd w:id="8"/>
    </w:p>
    <w:p w14:paraId="1DB90137" w14:textId="0D73F752"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Bygherrens organisat</w:t>
      </w:r>
      <w:r w:rsidR="00B16C88" w:rsidRPr="001D253D">
        <w:rPr>
          <w:rFonts w:eastAsiaTheme="minorEastAsia" w:cstheme="minorBidi"/>
          <w:i w:val="0"/>
          <w:iCs w:val="0"/>
          <w:caps w:val="0"/>
          <w:color w:val="auto"/>
        </w:rPr>
        <w:t xml:space="preserve">oriske opbygning og de dele af </w:t>
      </w:r>
      <w:r w:rsidRPr="001D253D">
        <w:rPr>
          <w:rFonts w:eastAsiaTheme="minorEastAsia" w:cstheme="minorBidi"/>
          <w:i w:val="0"/>
          <w:iCs w:val="0"/>
          <w:caps w:val="0"/>
          <w:color w:val="auto"/>
        </w:rPr>
        <w:t>Bygherrens organisation, der er omfattet af denne Aftale</w:t>
      </w:r>
      <w:r w:rsidR="00E45CB0">
        <w:rPr>
          <w:rFonts w:eastAsiaTheme="minorEastAsia" w:cstheme="minorBidi"/>
          <w:i w:val="0"/>
          <w:iCs w:val="0"/>
          <w:caps w:val="0"/>
          <w:color w:val="auto"/>
        </w:rPr>
        <w:t>,</w:t>
      </w:r>
      <w:r w:rsidRPr="001D253D">
        <w:rPr>
          <w:rFonts w:eastAsiaTheme="minorEastAsia" w:cstheme="minorBidi"/>
          <w:i w:val="0"/>
          <w:iCs w:val="0"/>
          <w:caps w:val="0"/>
          <w:color w:val="auto"/>
        </w:rPr>
        <w:t xml:space="preserve"> er beskrevet nærmere i </w:t>
      </w:r>
      <w:r w:rsidRPr="001D253D">
        <w:rPr>
          <w:rFonts w:eastAsiaTheme="minorEastAsia" w:cstheme="minorBidi"/>
          <w:b/>
          <w:i w:val="0"/>
          <w:iCs w:val="0"/>
          <w:caps w:val="0"/>
          <w:color w:val="auto"/>
        </w:rPr>
        <w:t>bilag</w:t>
      </w:r>
      <w:r w:rsidRPr="001D253D">
        <w:rPr>
          <w:rFonts w:eastAsiaTheme="minorEastAsia" w:cstheme="minorBidi"/>
          <w:i w:val="0"/>
          <w:iCs w:val="0"/>
          <w:caps w:val="0"/>
          <w:color w:val="auto"/>
        </w:rPr>
        <w:t xml:space="preserve"> </w:t>
      </w:r>
      <w:r w:rsidR="002F2809" w:rsidRPr="001D253D">
        <w:rPr>
          <w:rFonts w:eastAsiaTheme="minorEastAsia" w:cstheme="minorBidi"/>
          <w:b/>
          <w:i w:val="0"/>
          <w:iCs w:val="0"/>
          <w:caps w:val="0"/>
          <w:color w:val="auto"/>
        </w:rPr>
        <w:t>6</w:t>
      </w:r>
      <w:r w:rsidRPr="001D253D">
        <w:rPr>
          <w:rFonts w:eastAsiaTheme="minorEastAsia" w:cstheme="minorBidi"/>
          <w:i w:val="0"/>
          <w:iCs w:val="0"/>
          <w:caps w:val="0"/>
          <w:color w:val="auto"/>
        </w:rPr>
        <w:t>.</w:t>
      </w:r>
    </w:p>
    <w:p w14:paraId="5D706FA6" w14:textId="77777777" w:rsidR="003E3E3C" w:rsidRPr="001D253D" w:rsidRDefault="003E3E3C" w:rsidP="00673E5E">
      <w:pPr>
        <w:ind w:right="-1"/>
        <w:jc w:val="both"/>
        <w:rPr>
          <w:lang w:eastAsia="da-DK"/>
        </w:rPr>
      </w:pPr>
    </w:p>
    <w:p w14:paraId="3D7816E3"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Bygherren kan vælge at lade forskellige aktører og rådgivere repræsentere sig eller yde rådgivning under det strategiske partnerskab. DSP er i den forbindelse forpligtet til at samarbejde med de pågældende, som Bygherren måtte have udpeget. </w:t>
      </w:r>
    </w:p>
    <w:p w14:paraId="4312C54D" w14:textId="77777777" w:rsidR="003E3E3C" w:rsidRPr="001D253D" w:rsidRDefault="003E3E3C" w:rsidP="00673E5E">
      <w:pPr>
        <w:ind w:right="-1"/>
        <w:jc w:val="both"/>
      </w:pPr>
    </w:p>
    <w:p w14:paraId="4227F5B6" w14:textId="6F327555"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Bygherrens økonomiske og bevillingsmæssige forudsætninger for at indgå forpligtende aftaler vedrørende et Projekt er beskrevet i </w:t>
      </w:r>
      <w:r w:rsidRPr="001D253D">
        <w:rPr>
          <w:b/>
          <w:i w:val="0"/>
          <w:caps w:val="0"/>
          <w:color w:val="auto"/>
        </w:rPr>
        <w:t xml:space="preserve">bilag </w:t>
      </w:r>
      <w:r w:rsidR="002F2809" w:rsidRPr="001D253D">
        <w:rPr>
          <w:rFonts w:eastAsiaTheme="minorEastAsia" w:cstheme="minorBidi"/>
          <w:b/>
          <w:i w:val="0"/>
          <w:iCs w:val="0"/>
          <w:caps w:val="0"/>
          <w:color w:val="auto"/>
        </w:rPr>
        <w:t>7</w:t>
      </w:r>
      <w:r w:rsidRPr="001D253D">
        <w:rPr>
          <w:rFonts w:eastAsiaTheme="minorEastAsia" w:cstheme="minorBidi"/>
          <w:i w:val="0"/>
          <w:iCs w:val="0"/>
          <w:caps w:val="0"/>
          <w:color w:val="auto"/>
        </w:rPr>
        <w:t>.</w:t>
      </w:r>
    </w:p>
    <w:p w14:paraId="120A1FB0" w14:textId="77777777" w:rsidR="003E3E3C" w:rsidRPr="001D253D" w:rsidRDefault="003E3E3C" w:rsidP="00673E5E">
      <w:pPr>
        <w:pStyle w:val="Heading6"/>
        <w:spacing w:before="0"/>
        <w:ind w:left="851" w:right="-1"/>
        <w:jc w:val="both"/>
        <w:rPr>
          <w:rFonts w:eastAsiaTheme="minorEastAsia" w:cstheme="minorBidi"/>
          <w:i w:val="0"/>
          <w:iCs w:val="0"/>
          <w:caps w:val="0"/>
          <w:color w:val="auto"/>
        </w:rPr>
      </w:pPr>
    </w:p>
    <w:p w14:paraId="296E4AE0" w14:textId="0161B314" w:rsidR="00777730"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DSP er et leveranceteam bestående af </w:t>
      </w:r>
      <w:r w:rsidR="000B435D" w:rsidRPr="001D253D">
        <w:rPr>
          <w:rFonts w:eastAsiaTheme="minorEastAsia" w:cstheme="minorBidi"/>
          <w:i w:val="0"/>
          <w:iCs w:val="0"/>
          <w:caps w:val="0"/>
          <w:color w:val="auto"/>
        </w:rPr>
        <w:t>[</w:t>
      </w:r>
      <w:r w:rsidR="00777730" w:rsidRPr="001D253D">
        <w:rPr>
          <w:i w:val="0"/>
          <w:caps w:val="0"/>
          <w:color w:val="auto"/>
        </w:rPr>
        <w:t>xxx</w:t>
      </w:r>
      <w:r w:rsidR="00777730" w:rsidRPr="001D253D">
        <w:rPr>
          <w:rFonts w:eastAsiaTheme="minorEastAsia" w:cstheme="minorBidi"/>
          <w:i w:val="0"/>
          <w:iCs w:val="0"/>
          <w:caps w:val="0"/>
          <w:color w:val="auto"/>
        </w:rPr>
        <w:t>] med [</w:t>
      </w:r>
      <w:r w:rsidR="00777730" w:rsidRPr="001D253D">
        <w:rPr>
          <w:i w:val="0"/>
          <w:caps w:val="0"/>
          <w:color w:val="auto"/>
        </w:rPr>
        <w:t>xxx</w:t>
      </w:r>
      <w:r w:rsidR="00777730" w:rsidRPr="001D253D">
        <w:rPr>
          <w:rFonts w:eastAsiaTheme="minorEastAsia" w:cstheme="minorBidi"/>
          <w:i w:val="0"/>
          <w:iCs w:val="0"/>
          <w:caps w:val="0"/>
          <w:color w:val="auto"/>
        </w:rPr>
        <w:t>], [</w:t>
      </w:r>
      <w:r w:rsidR="00777730" w:rsidRPr="001D253D">
        <w:rPr>
          <w:i w:val="0"/>
          <w:caps w:val="0"/>
          <w:color w:val="auto"/>
        </w:rPr>
        <w:t>xxx</w:t>
      </w:r>
      <w:r w:rsidR="00777730" w:rsidRPr="001D253D">
        <w:rPr>
          <w:rFonts w:eastAsiaTheme="minorEastAsia" w:cstheme="minorBidi"/>
          <w:i w:val="0"/>
          <w:iCs w:val="0"/>
          <w:caps w:val="0"/>
          <w:color w:val="auto"/>
        </w:rPr>
        <w:t>] og [</w:t>
      </w:r>
      <w:r w:rsidR="00777730" w:rsidRPr="001D253D">
        <w:rPr>
          <w:i w:val="0"/>
          <w:caps w:val="0"/>
          <w:color w:val="auto"/>
        </w:rPr>
        <w:t>xxx</w:t>
      </w:r>
      <w:r w:rsidR="00777730" w:rsidRPr="001D253D">
        <w:rPr>
          <w:rFonts w:eastAsiaTheme="minorEastAsia" w:cstheme="minorBidi"/>
          <w:i w:val="0"/>
          <w:iCs w:val="0"/>
          <w:caps w:val="0"/>
          <w:color w:val="auto"/>
        </w:rPr>
        <w:t>], [</w:t>
      </w:r>
      <w:r w:rsidR="00777730" w:rsidRPr="001D253D">
        <w:rPr>
          <w:i w:val="0"/>
          <w:caps w:val="0"/>
          <w:color w:val="auto"/>
        </w:rPr>
        <w:t>xxx</w:t>
      </w:r>
      <w:r w:rsidR="00777730" w:rsidRPr="001D253D">
        <w:rPr>
          <w:rFonts w:eastAsiaTheme="minorEastAsia" w:cstheme="minorBidi"/>
          <w:i w:val="0"/>
          <w:iCs w:val="0"/>
          <w:caps w:val="0"/>
          <w:color w:val="auto"/>
        </w:rPr>
        <w:t>] og af [</w:t>
      </w:r>
      <w:r w:rsidR="00777730" w:rsidRPr="001D253D">
        <w:rPr>
          <w:i w:val="0"/>
          <w:caps w:val="0"/>
          <w:color w:val="auto"/>
        </w:rPr>
        <w:t>xxx</w:t>
      </w:r>
      <w:r w:rsidR="00777730" w:rsidRPr="001D253D">
        <w:rPr>
          <w:rFonts w:eastAsiaTheme="minorEastAsia" w:cstheme="minorBidi"/>
          <w:i w:val="0"/>
          <w:iCs w:val="0"/>
          <w:caps w:val="0"/>
          <w:color w:val="auto"/>
        </w:rPr>
        <w:t>], [</w:t>
      </w:r>
      <w:r w:rsidR="00777730" w:rsidRPr="001D253D">
        <w:rPr>
          <w:i w:val="0"/>
          <w:caps w:val="0"/>
          <w:color w:val="auto"/>
        </w:rPr>
        <w:t>xxx</w:t>
      </w:r>
      <w:r w:rsidR="00777730" w:rsidRPr="001D253D">
        <w:rPr>
          <w:rFonts w:eastAsiaTheme="minorEastAsia" w:cstheme="minorBidi"/>
          <w:i w:val="0"/>
          <w:iCs w:val="0"/>
          <w:caps w:val="0"/>
          <w:color w:val="auto"/>
        </w:rPr>
        <w:t>]</w:t>
      </w:r>
      <w:r w:rsidRPr="001D253D">
        <w:rPr>
          <w:rFonts w:eastAsiaTheme="minorEastAsia" w:cstheme="minorBidi"/>
          <w:i w:val="0"/>
          <w:iCs w:val="0"/>
          <w:caps w:val="0"/>
          <w:color w:val="auto"/>
        </w:rPr>
        <w:t xml:space="preserve"> som Forpligtende Underleverandører.</w:t>
      </w:r>
    </w:p>
    <w:p w14:paraId="073B461A" w14:textId="77777777" w:rsidR="003E3E3C" w:rsidRPr="001D253D" w:rsidRDefault="003E3E3C" w:rsidP="00673E5E">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heme="minorEastAsia" w:cstheme="minorBidi"/>
          <w:i w:val="0"/>
          <w:iCs w:val="0"/>
          <w:caps w:val="0"/>
          <w:color w:val="auto"/>
        </w:rPr>
      </w:pPr>
    </w:p>
    <w:p w14:paraId="07FCF4F1" w14:textId="1B95463E"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Som en afgørende forudsætning for varetagelse af opgaverne under denne Aftale og særligt for at sikre det løbende samarbejde og projektoptimering har DSP etableret en Basisorganisation, </w:t>
      </w:r>
      <w:r w:rsidR="002E709B" w:rsidRPr="001D253D">
        <w:rPr>
          <w:rFonts w:eastAsiaTheme="minorEastAsia" w:cstheme="minorBidi"/>
          <w:i w:val="0"/>
          <w:iCs w:val="0"/>
          <w:caps w:val="0"/>
          <w:color w:val="auto"/>
        </w:rPr>
        <w:t xml:space="preserve">der tilpasses efter behov, og </w:t>
      </w:r>
      <w:r w:rsidRPr="001D253D">
        <w:rPr>
          <w:rFonts w:eastAsiaTheme="minorEastAsia" w:cstheme="minorBidi"/>
          <w:i w:val="0"/>
          <w:iCs w:val="0"/>
          <w:caps w:val="0"/>
          <w:color w:val="auto"/>
        </w:rPr>
        <w:t xml:space="preserve">som er nærmere beskrevet i </w:t>
      </w:r>
      <w:r w:rsidR="002E709B" w:rsidRPr="001D253D">
        <w:rPr>
          <w:rFonts w:eastAsiaTheme="minorEastAsia" w:cstheme="minorBidi"/>
          <w:i w:val="0"/>
          <w:iCs w:val="0"/>
          <w:caps w:val="0"/>
          <w:color w:val="auto"/>
        </w:rPr>
        <w:t xml:space="preserve">tilbuddet, jf. </w:t>
      </w:r>
      <w:r w:rsidR="002F2809" w:rsidRPr="001D253D">
        <w:rPr>
          <w:b/>
          <w:i w:val="0"/>
          <w:caps w:val="0"/>
          <w:color w:val="auto"/>
        </w:rPr>
        <w:t xml:space="preserve">bilag </w:t>
      </w:r>
      <w:r w:rsidR="002F2809" w:rsidRPr="001D253D">
        <w:rPr>
          <w:rFonts w:eastAsiaTheme="minorEastAsia" w:cstheme="minorBidi"/>
          <w:b/>
          <w:i w:val="0"/>
          <w:iCs w:val="0"/>
          <w:caps w:val="0"/>
          <w:color w:val="auto"/>
        </w:rPr>
        <w:t>1</w:t>
      </w:r>
      <w:r w:rsidRPr="001D253D">
        <w:rPr>
          <w:rFonts w:eastAsiaTheme="minorEastAsia" w:cstheme="minorBidi"/>
          <w:i w:val="0"/>
          <w:iCs w:val="0"/>
          <w:caps w:val="0"/>
          <w:color w:val="auto"/>
        </w:rPr>
        <w:t>.</w:t>
      </w:r>
    </w:p>
    <w:p w14:paraId="0E4D7C73" w14:textId="77777777" w:rsidR="003E3E3C" w:rsidRPr="001D253D" w:rsidRDefault="003E3E3C" w:rsidP="00673E5E">
      <w:pPr>
        <w:ind w:right="-1"/>
        <w:jc w:val="both"/>
      </w:pPr>
    </w:p>
    <w:p w14:paraId="4DABF269" w14:textId="3D307874" w:rsidR="003071F7"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bookmarkStart w:id="9" w:name="_Ref447553569"/>
      <w:r w:rsidRPr="001D253D">
        <w:rPr>
          <w:rFonts w:eastAsiaTheme="minorEastAsia" w:cstheme="minorBidi"/>
          <w:i w:val="0"/>
          <w:iCs w:val="0"/>
          <w:caps w:val="0"/>
          <w:color w:val="auto"/>
        </w:rPr>
        <w:t>I samarbejdet skal DSP supplere Bygherrens organisation, ressourcer og kompetenc</w:t>
      </w:r>
      <w:r w:rsidR="00777730" w:rsidRPr="001D253D">
        <w:rPr>
          <w:rFonts w:eastAsiaTheme="minorEastAsia" w:cstheme="minorBidi"/>
          <w:i w:val="0"/>
          <w:iCs w:val="0"/>
          <w:caps w:val="0"/>
          <w:color w:val="auto"/>
        </w:rPr>
        <w:t xml:space="preserve">er bedst muligt med henblik på </w:t>
      </w:r>
      <w:r w:rsidRPr="001D253D">
        <w:rPr>
          <w:rFonts w:eastAsiaTheme="minorEastAsia" w:cstheme="minorBidi"/>
          <w:i w:val="0"/>
          <w:iCs w:val="0"/>
          <w:caps w:val="0"/>
          <w:color w:val="auto"/>
        </w:rPr>
        <w:t>udførelsen af de Projekter, som</w:t>
      </w:r>
      <w:r w:rsidR="00B209F3" w:rsidRPr="001D253D">
        <w:rPr>
          <w:rFonts w:eastAsiaTheme="minorEastAsia" w:cstheme="minorBidi"/>
          <w:i w:val="0"/>
          <w:iCs w:val="0"/>
          <w:caps w:val="0"/>
          <w:color w:val="auto"/>
        </w:rPr>
        <w:t xml:space="preserve"> </w:t>
      </w:r>
      <w:r w:rsidR="00EE57D9" w:rsidRPr="001D253D">
        <w:rPr>
          <w:rFonts w:eastAsiaTheme="minorEastAsia" w:cstheme="minorBidi"/>
          <w:i w:val="0"/>
          <w:iCs w:val="0"/>
          <w:caps w:val="0"/>
          <w:color w:val="auto"/>
        </w:rPr>
        <w:t>omfattes af Aftalen</w:t>
      </w:r>
      <w:r w:rsidRPr="001D253D">
        <w:rPr>
          <w:rFonts w:eastAsiaTheme="minorEastAsia" w:cstheme="minorBidi"/>
          <w:i w:val="0"/>
          <w:iCs w:val="0"/>
          <w:caps w:val="0"/>
          <w:color w:val="auto"/>
        </w:rPr>
        <w:t xml:space="preserve">. </w:t>
      </w:r>
    </w:p>
    <w:p w14:paraId="587F8D8B" w14:textId="77777777" w:rsidR="003071F7" w:rsidRPr="001D253D" w:rsidRDefault="003071F7" w:rsidP="00673E5E">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heme="minorEastAsia" w:cstheme="minorBidi"/>
          <w:i w:val="0"/>
          <w:iCs w:val="0"/>
          <w:caps w:val="0"/>
          <w:color w:val="auto"/>
        </w:rPr>
      </w:pPr>
    </w:p>
    <w:p w14:paraId="306600D0" w14:textId="23F5670C" w:rsidR="00777730" w:rsidRPr="001D253D" w:rsidRDefault="003071F7"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Begge Parter er</w:t>
      </w:r>
      <w:r w:rsidR="003E3E3C" w:rsidRPr="001D253D">
        <w:rPr>
          <w:rFonts w:eastAsiaTheme="minorEastAsia" w:cstheme="minorBidi"/>
          <w:i w:val="0"/>
          <w:iCs w:val="0"/>
          <w:caps w:val="0"/>
          <w:color w:val="auto"/>
        </w:rPr>
        <w:t xml:space="preserve"> forpligte</w:t>
      </w:r>
      <w:r w:rsidRPr="001D253D">
        <w:rPr>
          <w:rFonts w:eastAsiaTheme="minorEastAsia" w:cstheme="minorBidi"/>
          <w:i w:val="0"/>
          <w:iCs w:val="0"/>
          <w:caps w:val="0"/>
          <w:color w:val="auto"/>
        </w:rPr>
        <w:t>t</w:t>
      </w:r>
      <w:r w:rsidR="003E3E3C" w:rsidRPr="001D253D">
        <w:rPr>
          <w:rFonts w:eastAsiaTheme="minorEastAsia" w:cstheme="minorBidi"/>
          <w:i w:val="0"/>
          <w:iCs w:val="0"/>
          <w:caps w:val="0"/>
          <w:color w:val="auto"/>
        </w:rPr>
        <w:t xml:space="preserve"> til at sikre, at viden til gavn for det strategiske partnerskab løbende udveksles mellem DSP og Bygherrens organisation</w:t>
      </w:r>
      <w:r w:rsidR="000F6823" w:rsidRPr="001D253D">
        <w:rPr>
          <w:rFonts w:eastAsiaTheme="minorEastAsia" w:cstheme="minorBidi"/>
          <w:i w:val="0"/>
          <w:iCs w:val="0"/>
          <w:caps w:val="0"/>
          <w:color w:val="auto"/>
        </w:rPr>
        <w:t xml:space="preserve">, og at begge Parters organisation besidder den fornødne </w:t>
      </w:r>
      <w:r w:rsidR="00E63200" w:rsidRPr="001D253D">
        <w:rPr>
          <w:rFonts w:eastAsiaTheme="minorEastAsia" w:cstheme="minorBidi"/>
          <w:i w:val="0"/>
          <w:iCs w:val="0"/>
          <w:caps w:val="0"/>
          <w:color w:val="auto"/>
        </w:rPr>
        <w:t>kapacitet</w:t>
      </w:r>
      <w:r w:rsidR="000F6823" w:rsidRPr="001D253D">
        <w:rPr>
          <w:rFonts w:eastAsiaTheme="minorEastAsia" w:cstheme="minorBidi"/>
          <w:i w:val="0"/>
          <w:iCs w:val="0"/>
          <w:caps w:val="0"/>
          <w:color w:val="auto"/>
        </w:rPr>
        <w:t xml:space="preserve"> </w:t>
      </w:r>
      <w:r w:rsidR="00F92E0E" w:rsidRPr="001D253D">
        <w:rPr>
          <w:rFonts w:eastAsiaTheme="minorEastAsia" w:cstheme="minorBidi"/>
          <w:i w:val="0"/>
          <w:iCs w:val="0"/>
          <w:caps w:val="0"/>
          <w:color w:val="auto"/>
        </w:rPr>
        <w:t>og M</w:t>
      </w:r>
      <w:r w:rsidR="00B559EE" w:rsidRPr="001D253D">
        <w:rPr>
          <w:rFonts w:eastAsiaTheme="minorEastAsia" w:cstheme="minorBidi"/>
          <w:i w:val="0"/>
          <w:iCs w:val="0"/>
          <w:caps w:val="0"/>
          <w:color w:val="auto"/>
        </w:rPr>
        <w:t xml:space="preserve">odenhed </w:t>
      </w:r>
      <w:r w:rsidR="000F6823" w:rsidRPr="001D253D">
        <w:rPr>
          <w:rFonts w:eastAsiaTheme="minorEastAsia" w:cstheme="minorBidi"/>
          <w:i w:val="0"/>
          <w:iCs w:val="0"/>
          <w:caps w:val="0"/>
          <w:color w:val="auto"/>
        </w:rPr>
        <w:t>til at realisere det strategiske partnerskab</w:t>
      </w:r>
      <w:r w:rsidR="003E3E3C" w:rsidRPr="001D253D">
        <w:rPr>
          <w:rFonts w:eastAsiaTheme="minorEastAsia" w:cstheme="minorBidi"/>
          <w:i w:val="0"/>
          <w:iCs w:val="0"/>
          <w:caps w:val="0"/>
          <w:color w:val="auto"/>
        </w:rPr>
        <w:t>.</w:t>
      </w:r>
      <w:bookmarkEnd w:id="9"/>
    </w:p>
    <w:p w14:paraId="5F2472A0" w14:textId="5ACD2A42" w:rsidR="00A841BA" w:rsidRPr="001D253D" w:rsidRDefault="00A841BA" w:rsidP="00673E5E"/>
    <w:p w14:paraId="4E505039" w14:textId="0738C282" w:rsidR="003E3E3C" w:rsidRPr="001D253D" w:rsidRDefault="003071F7"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Begge Parter </w:t>
      </w:r>
      <w:r w:rsidR="003E3E3C" w:rsidRPr="001D253D">
        <w:rPr>
          <w:rFonts w:eastAsiaTheme="minorEastAsia" w:cstheme="minorBidi"/>
          <w:i w:val="0"/>
          <w:iCs w:val="0"/>
          <w:caps w:val="0"/>
          <w:color w:val="auto"/>
        </w:rPr>
        <w:t xml:space="preserve">er forpligtet til under hele Aftalens løbetid at opretholde de tilbudte </w:t>
      </w:r>
      <w:r w:rsidR="00B209F3" w:rsidRPr="001D253D">
        <w:rPr>
          <w:rFonts w:eastAsiaTheme="minorEastAsia" w:cstheme="minorBidi"/>
          <w:i w:val="0"/>
          <w:iCs w:val="0"/>
          <w:caps w:val="0"/>
          <w:color w:val="auto"/>
        </w:rPr>
        <w:t xml:space="preserve">og forudsatte </w:t>
      </w:r>
      <w:r w:rsidR="003E3E3C" w:rsidRPr="001D253D">
        <w:rPr>
          <w:rFonts w:eastAsiaTheme="minorEastAsia" w:cstheme="minorBidi"/>
          <w:i w:val="0"/>
          <w:iCs w:val="0"/>
          <w:caps w:val="0"/>
          <w:color w:val="auto"/>
        </w:rPr>
        <w:t xml:space="preserve">kompetencer, som er forudsætningen for et vellykket Strategisk </w:t>
      </w:r>
      <w:r w:rsidR="003E3E3C" w:rsidRPr="001D253D">
        <w:rPr>
          <w:rFonts w:eastAsiaTheme="minorEastAsia" w:cstheme="minorBidi"/>
          <w:i w:val="0"/>
          <w:iCs w:val="0"/>
          <w:caps w:val="0"/>
          <w:color w:val="auto"/>
        </w:rPr>
        <w:lastRenderedPageBreak/>
        <w:t xml:space="preserve">Partnerskab, hvor rettidig og relevant </w:t>
      </w:r>
      <w:r w:rsidR="00EE57D9" w:rsidRPr="001D253D">
        <w:rPr>
          <w:rFonts w:eastAsiaTheme="minorEastAsia" w:cstheme="minorBidi"/>
          <w:i w:val="0"/>
          <w:iCs w:val="0"/>
          <w:caps w:val="0"/>
          <w:color w:val="auto"/>
        </w:rPr>
        <w:t>kommunikation samt</w:t>
      </w:r>
      <w:r w:rsidR="00AE23ED" w:rsidRPr="001D253D">
        <w:rPr>
          <w:rFonts w:eastAsiaTheme="minorEastAsia" w:cstheme="minorBidi"/>
          <w:i w:val="0"/>
          <w:iCs w:val="0"/>
          <w:caps w:val="0"/>
          <w:color w:val="auto"/>
        </w:rPr>
        <w:t xml:space="preserve"> </w:t>
      </w:r>
      <w:r w:rsidR="00EE57D9" w:rsidRPr="001D253D">
        <w:rPr>
          <w:rFonts w:eastAsiaTheme="minorEastAsia" w:cstheme="minorBidi"/>
          <w:i w:val="0"/>
          <w:iCs w:val="0"/>
          <w:caps w:val="0"/>
          <w:color w:val="auto"/>
        </w:rPr>
        <w:t>ordholdenhed er</w:t>
      </w:r>
      <w:r w:rsidR="003E3E3C" w:rsidRPr="001D253D">
        <w:rPr>
          <w:rFonts w:eastAsiaTheme="minorEastAsia" w:cstheme="minorBidi"/>
          <w:i w:val="0"/>
          <w:iCs w:val="0"/>
          <w:caps w:val="0"/>
          <w:color w:val="auto"/>
        </w:rPr>
        <w:t xml:space="preserve"> afgørende. </w:t>
      </w:r>
    </w:p>
    <w:p w14:paraId="7A227538" w14:textId="77777777" w:rsidR="003E3E3C" w:rsidRPr="001D253D" w:rsidRDefault="003E3E3C" w:rsidP="00673E5E">
      <w:pPr>
        <w:ind w:right="-1"/>
        <w:jc w:val="both"/>
        <w:rPr>
          <w:b/>
          <w:lang w:eastAsia="da-DK"/>
        </w:rPr>
      </w:pPr>
      <w:bookmarkStart w:id="10" w:name="_Toc466637697"/>
    </w:p>
    <w:bookmarkEnd w:id="10"/>
    <w:p w14:paraId="1DA5651D" w14:textId="77777777" w:rsidR="00777730" w:rsidRPr="001D253D" w:rsidRDefault="00777730" w:rsidP="00CE05CA">
      <w:pPr>
        <w:ind w:right="-1"/>
        <w:jc w:val="both"/>
        <w:rPr>
          <w:lang w:eastAsia="da-DK"/>
        </w:rPr>
      </w:pPr>
    </w:p>
    <w:p w14:paraId="635DD78C" w14:textId="7B48E403" w:rsidR="003E3E3C" w:rsidRPr="001D253D" w:rsidRDefault="003E3E3C" w:rsidP="00AE220E">
      <w:pPr>
        <w:pStyle w:val="Heading5"/>
      </w:pPr>
      <w:bookmarkStart w:id="11" w:name="_Toc466637698"/>
      <w:bookmarkStart w:id="12" w:name="_Toc466982794"/>
      <w:bookmarkStart w:id="13" w:name="_Toc471395672"/>
      <w:bookmarkStart w:id="14" w:name="_Toc472342185"/>
      <w:bookmarkStart w:id="15" w:name="_Toc481406891"/>
      <w:r w:rsidRPr="001D253D">
        <w:t>Samarbejdsform og fælles mål</w:t>
      </w:r>
      <w:bookmarkEnd w:id="11"/>
      <w:bookmarkEnd w:id="12"/>
      <w:bookmarkEnd w:id="13"/>
      <w:bookmarkEnd w:id="14"/>
      <w:bookmarkEnd w:id="15"/>
    </w:p>
    <w:p w14:paraId="2223129E"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Aftalen er indgået med henblik på:</w:t>
      </w:r>
    </w:p>
    <w:p w14:paraId="368DFB6F" w14:textId="77777777" w:rsidR="003E3E3C" w:rsidRPr="001D253D" w:rsidRDefault="003E3E3C" w:rsidP="00673E5E">
      <w:pPr>
        <w:ind w:right="-1"/>
        <w:jc w:val="both"/>
      </w:pPr>
    </w:p>
    <w:p w14:paraId="7FF3A876" w14:textId="3B80C5B6" w:rsidR="003E3E3C" w:rsidRPr="001D253D" w:rsidRDefault="003E3E3C" w:rsidP="00673E5E">
      <w:pPr>
        <w:pStyle w:val="ListParagraph"/>
        <w:numPr>
          <w:ilvl w:val="0"/>
          <w:numId w:val="46"/>
        </w:numPr>
        <w:spacing w:before="0"/>
        <w:ind w:left="1134" w:right="-1" w:hanging="294"/>
        <w:contextualSpacing w:val="0"/>
        <w:jc w:val="both"/>
      </w:pPr>
      <w:r w:rsidRPr="001D253D">
        <w:t xml:space="preserve">At sikre billigere, </w:t>
      </w:r>
      <w:r w:rsidR="00AE23ED" w:rsidRPr="001D253D">
        <w:t>bedre byggeri, der afleveres til aftalt tid.</w:t>
      </w:r>
    </w:p>
    <w:p w14:paraId="4192C096" w14:textId="77777777" w:rsidR="003E3E3C" w:rsidRPr="001D253D" w:rsidRDefault="003E3E3C" w:rsidP="00673E5E">
      <w:pPr>
        <w:pStyle w:val="ListParagraph"/>
        <w:numPr>
          <w:ilvl w:val="0"/>
          <w:numId w:val="0"/>
        </w:numPr>
        <w:spacing w:before="0"/>
        <w:ind w:left="1134" w:right="-1"/>
        <w:jc w:val="both"/>
      </w:pPr>
    </w:p>
    <w:p w14:paraId="35F30EF0" w14:textId="3FA956C6" w:rsidR="003E3E3C" w:rsidRPr="001D253D" w:rsidRDefault="003E3E3C" w:rsidP="00673E5E">
      <w:pPr>
        <w:pStyle w:val="ListParagraph"/>
        <w:numPr>
          <w:ilvl w:val="0"/>
          <w:numId w:val="46"/>
        </w:numPr>
        <w:spacing w:before="0"/>
        <w:ind w:left="1134" w:right="-1" w:hanging="294"/>
        <w:contextualSpacing w:val="0"/>
        <w:jc w:val="both"/>
      </w:pPr>
      <w:r w:rsidRPr="001D253D">
        <w:t>At sikre størst mulig budgetsikkerhed ved brug af en gennemsigtig økonomimodel, inddragelse af relevante rådgiver- og entreprenør</w:t>
      </w:r>
      <w:r w:rsidR="00496D0F" w:rsidRPr="001D253D">
        <w:softHyphen/>
      </w:r>
      <w:r w:rsidRPr="001D253D">
        <w:t>kompetencer i planlægningsarbejdet, øget brug af entreprenørens kalku</w:t>
      </w:r>
      <w:r w:rsidR="00496D0F" w:rsidRPr="001D253D">
        <w:softHyphen/>
      </w:r>
      <w:r w:rsidRPr="001D253D">
        <w:t>lationer i de tidlige planlægningsfaser, samt at prioritere økonomisk fordelagtige løsninger.</w:t>
      </w:r>
    </w:p>
    <w:p w14:paraId="4890DBDD" w14:textId="77777777" w:rsidR="003E3E3C" w:rsidRPr="001D253D" w:rsidRDefault="003E3E3C" w:rsidP="00673E5E">
      <w:pPr>
        <w:ind w:left="1134" w:right="-1" w:hanging="294"/>
        <w:jc w:val="both"/>
      </w:pPr>
    </w:p>
    <w:p w14:paraId="784F7C7B" w14:textId="77777777" w:rsidR="003E3E3C" w:rsidRPr="001D253D" w:rsidRDefault="003E3E3C" w:rsidP="00673E5E">
      <w:pPr>
        <w:pStyle w:val="ListParagraph"/>
        <w:numPr>
          <w:ilvl w:val="0"/>
          <w:numId w:val="46"/>
        </w:numPr>
        <w:spacing w:before="0"/>
        <w:ind w:left="1134" w:right="-1" w:hanging="294"/>
        <w:contextualSpacing w:val="0"/>
        <w:jc w:val="both"/>
      </w:pPr>
      <w:r w:rsidRPr="001D253D">
        <w:t>At overføre viden om gode processer og løsninger mellem Projekterne ved at arbejde på tværs af Projekterne og fokusere indsatserne der, hvor behov og potentialer er størst.</w:t>
      </w:r>
    </w:p>
    <w:p w14:paraId="1C677AAA" w14:textId="77777777" w:rsidR="003E3E3C" w:rsidRPr="001D253D" w:rsidRDefault="003E3E3C" w:rsidP="00673E5E">
      <w:pPr>
        <w:ind w:left="1134" w:right="-1" w:hanging="294"/>
        <w:jc w:val="both"/>
      </w:pPr>
    </w:p>
    <w:p w14:paraId="48D98886" w14:textId="77777777" w:rsidR="003E3E3C" w:rsidRPr="001D253D" w:rsidRDefault="003E3E3C" w:rsidP="00673E5E">
      <w:pPr>
        <w:pStyle w:val="ListParagraph"/>
        <w:numPr>
          <w:ilvl w:val="0"/>
          <w:numId w:val="46"/>
        </w:numPr>
        <w:spacing w:before="0"/>
        <w:ind w:left="1134" w:right="-1" w:hanging="294"/>
        <w:contextualSpacing w:val="0"/>
        <w:jc w:val="both"/>
      </w:pPr>
      <w:r w:rsidRPr="001D253D">
        <w:t>At arbejde målrettet med etablering og vedligeholdelse af en tillidsbaseret samarbejdskultur, således at Projekternes ressourcer kan flyttes fra unødige proces- og transaktionsaktiviteter til aktiviteter, der skaber værdi for Projekterne.</w:t>
      </w:r>
    </w:p>
    <w:p w14:paraId="5C57626E" w14:textId="77777777" w:rsidR="003E3E3C" w:rsidRPr="001D253D" w:rsidRDefault="003E3E3C" w:rsidP="00673E5E">
      <w:pPr>
        <w:ind w:left="1134" w:right="-1" w:hanging="294"/>
        <w:jc w:val="both"/>
      </w:pPr>
    </w:p>
    <w:p w14:paraId="1F68096E" w14:textId="77777777" w:rsidR="003E3E3C" w:rsidRPr="001D253D" w:rsidRDefault="003E3E3C" w:rsidP="00673E5E">
      <w:pPr>
        <w:pStyle w:val="ListParagraph"/>
        <w:numPr>
          <w:ilvl w:val="0"/>
          <w:numId w:val="46"/>
        </w:numPr>
        <w:spacing w:before="0"/>
        <w:ind w:left="1134" w:right="-1" w:hanging="294"/>
        <w:contextualSpacing w:val="0"/>
        <w:jc w:val="both"/>
      </w:pPr>
      <w:r w:rsidRPr="001D253D">
        <w:t>At udvikle løsninger, der imødekommer behovene hos alle involverede (win-win tilgang).</w:t>
      </w:r>
    </w:p>
    <w:p w14:paraId="753E70EA" w14:textId="77777777" w:rsidR="003E3E3C" w:rsidRPr="001D253D" w:rsidRDefault="003E3E3C" w:rsidP="00673E5E">
      <w:pPr>
        <w:ind w:left="1134" w:right="-1" w:hanging="294"/>
        <w:jc w:val="both"/>
      </w:pPr>
    </w:p>
    <w:p w14:paraId="777EA46F" w14:textId="48B46628" w:rsidR="003E3E3C" w:rsidRPr="001D253D" w:rsidRDefault="003E3E3C" w:rsidP="00673E5E">
      <w:pPr>
        <w:pStyle w:val="ListParagraph"/>
        <w:numPr>
          <w:ilvl w:val="0"/>
          <w:numId w:val="46"/>
        </w:numPr>
        <w:spacing w:before="0"/>
        <w:ind w:left="1134" w:right="-1" w:hanging="294"/>
        <w:contextualSpacing w:val="0"/>
        <w:jc w:val="both"/>
      </w:pPr>
      <w:r w:rsidRPr="001D253D">
        <w:t>At udvikle Projekter, hvor gentagelseseffekten udnyttes</w:t>
      </w:r>
      <w:r w:rsidR="00E45CB0">
        <w:t>,</w:t>
      </w:r>
      <w:r w:rsidRPr="001D253D">
        <w:t xml:space="preserve"> samtidig med at Projekterne kan tilpasse sig den lokale kontekst og de stedspecifikke forhold.</w:t>
      </w:r>
    </w:p>
    <w:p w14:paraId="50773806" w14:textId="77777777" w:rsidR="003E3E3C" w:rsidRPr="001D253D" w:rsidRDefault="003E3E3C" w:rsidP="00673E5E">
      <w:pPr>
        <w:ind w:left="1134" w:right="-1" w:hanging="294"/>
        <w:jc w:val="both"/>
      </w:pPr>
    </w:p>
    <w:p w14:paraId="08AD2835" w14:textId="445D22E8" w:rsidR="003E3E3C" w:rsidRPr="001D253D" w:rsidRDefault="003E3E3C" w:rsidP="00673E5E">
      <w:pPr>
        <w:pStyle w:val="ListParagraph"/>
        <w:numPr>
          <w:ilvl w:val="0"/>
          <w:numId w:val="46"/>
        </w:numPr>
        <w:spacing w:before="0"/>
        <w:ind w:left="1134" w:right="-1" w:hanging="294"/>
        <w:contextualSpacing w:val="0"/>
        <w:jc w:val="both"/>
      </w:pPr>
      <w:r w:rsidRPr="001D253D">
        <w:t xml:space="preserve">At </w:t>
      </w:r>
      <w:r w:rsidR="00442864" w:rsidRPr="001D253D">
        <w:t xml:space="preserve">forbedre samarbejdet gennem løbende </w:t>
      </w:r>
      <w:r w:rsidRPr="001D253D">
        <w:t>evaluer</w:t>
      </w:r>
      <w:r w:rsidR="00442864" w:rsidRPr="001D253D">
        <w:t>ing af</w:t>
      </w:r>
      <w:r w:rsidR="00AE23ED" w:rsidRPr="001D253D">
        <w:t xml:space="preserve"> det strategiske partnerskab,</w:t>
      </w:r>
      <w:r w:rsidRPr="001D253D">
        <w:t xml:space="preserve"> det projektnære samarbejde og de konkrete Projekter.</w:t>
      </w:r>
    </w:p>
    <w:p w14:paraId="75EC2D8D" w14:textId="77777777" w:rsidR="003E3E3C" w:rsidRPr="001D253D" w:rsidRDefault="003E3E3C" w:rsidP="00673E5E">
      <w:pPr>
        <w:ind w:left="1134" w:right="-1" w:hanging="294"/>
        <w:jc w:val="both"/>
      </w:pPr>
    </w:p>
    <w:p w14:paraId="1FC54DDA" w14:textId="4BBFD7C2" w:rsidR="00E45CB0" w:rsidRPr="001D253D" w:rsidRDefault="003E3E3C" w:rsidP="00673E5E">
      <w:pPr>
        <w:pStyle w:val="ListParagraph"/>
        <w:numPr>
          <w:ilvl w:val="0"/>
          <w:numId w:val="46"/>
        </w:numPr>
        <w:spacing w:before="0"/>
        <w:ind w:left="1134" w:right="-1" w:hanging="294"/>
        <w:contextualSpacing w:val="0"/>
        <w:jc w:val="both"/>
      </w:pPr>
      <w:r w:rsidRPr="001D253D">
        <w:t>At</w:t>
      </w:r>
      <w:r w:rsidR="00A54C4F" w:rsidRPr="001D253D">
        <w:t xml:space="preserve"> samarbejde med Styregruppen om udvikling og vedligeholdelse af </w:t>
      </w:r>
      <w:r w:rsidRPr="001D253D">
        <w:t>en økonomisk benchmarking-model</w:t>
      </w:r>
      <w:r w:rsidR="00A54C4F" w:rsidRPr="001D253D">
        <w:t xml:space="preserve">, som mindst skal have en kvalitet, der svarer til </w:t>
      </w:r>
      <w:r w:rsidRPr="001D253D">
        <w:t>det af DSP tilbudte.</w:t>
      </w:r>
    </w:p>
    <w:p w14:paraId="6D27855A" w14:textId="01F8A86B" w:rsidR="00777730" w:rsidRPr="001D253D" w:rsidRDefault="003E3E3C" w:rsidP="00E23BBF">
      <w:pPr>
        <w:pStyle w:val="ListParagraph"/>
        <w:numPr>
          <w:ilvl w:val="0"/>
          <w:numId w:val="46"/>
        </w:numPr>
        <w:spacing w:before="0"/>
        <w:ind w:left="1134" w:right="-1" w:hanging="294"/>
        <w:contextualSpacing w:val="0"/>
        <w:jc w:val="both"/>
        <w:rPr>
          <w:lang w:eastAsia="da-DK"/>
        </w:rPr>
      </w:pPr>
      <w:r w:rsidRPr="001D253D">
        <w:t>At løse uenigheder hurt</w:t>
      </w:r>
      <w:r w:rsidR="00A54C4F" w:rsidRPr="001D253D">
        <w:t xml:space="preserve">igt og på lavest mulige niveau om nødvendigt ved mediation, </w:t>
      </w:r>
      <w:r w:rsidRPr="001D253D">
        <w:t>således at bekostelige voldgiftssager undgås i videst muligt omfang.</w:t>
      </w:r>
    </w:p>
    <w:p w14:paraId="2033C6D2" w14:textId="77777777" w:rsidR="003E3E3C" w:rsidRPr="001D253D" w:rsidRDefault="003E3E3C" w:rsidP="00673E5E">
      <w:pPr>
        <w:pStyle w:val="ListParagraph"/>
        <w:numPr>
          <w:ilvl w:val="0"/>
          <w:numId w:val="0"/>
        </w:numPr>
        <w:spacing w:before="0"/>
        <w:ind w:left="360" w:right="-1"/>
      </w:pPr>
    </w:p>
    <w:p w14:paraId="7D5F1E8F" w14:textId="7FDC91AC"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lastRenderedPageBreak/>
        <w:t xml:space="preserve">Det konkrete Projekt gennemføres i henhold til Aftaleseddel med tilhørende Projektspecifikation, hvori bl.a. økonomi, kvalitet, funktionalitet og tid i forbindelse med Projektets gennemførelse fastlægges på et så vidt muligt fuldt oplyst grundlag, jf. pkt. </w:t>
      </w:r>
      <w:r w:rsidRPr="001D253D">
        <w:rPr>
          <w:rFonts w:eastAsiaTheme="minorEastAsia" w:cstheme="minorBidi"/>
          <w:i w:val="0"/>
          <w:iCs w:val="0"/>
          <w:caps w:val="0"/>
          <w:color w:val="auto"/>
        </w:rPr>
        <w:fldChar w:fldCharType="begin"/>
      </w:r>
      <w:r w:rsidRPr="001D253D">
        <w:rPr>
          <w:rFonts w:eastAsiaTheme="minorEastAsia" w:cstheme="minorBidi"/>
          <w:i w:val="0"/>
          <w:iCs w:val="0"/>
          <w:caps w:val="0"/>
          <w:color w:val="auto"/>
        </w:rPr>
        <w:instrText xml:space="preserve"> REF _Ref454783481 \r \h  \* MERGEFORMAT </w:instrText>
      </w:r>
      <w:r w:rsidRPr="001D253D">
        <w:rPr>
          <w:rFonts w:eastAsiaTheme="minorEastAsia" w:cstheme="minorBidi"/>
          <w:i w:val="0"/>
          <w:iCs w:val="0"/>
          <w:caps w:val="0"/>
          <w:color w:val="auto"/>
        </w:rPr>
      </w:r>
      <w:r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11</w:t>
      </w:r>
      <w:r w:rsidRPr="001D253D">
        <w:rPr>
          <w:rFonts w:eastAsiaTheme="minorEastAsia" w:cstheme="minorBidi"/>
          <w:i w:val="0"/>
          <w:iCs w:val="0"/>
          <w:caps w:val="0"/>
          <w:color w:val="auto"/>
        </w:rPr>
        <w:fldChar w:fldCharType="end"/>
      </w:r>
      <w:r w:rsidRPr="001D253D">
        <w:rPr>
          <w:rFonts w:eastAsiaTheme="minorEastAsia" w:cstheme="minorBidi"/>
          <w:i w:val="0"/>
          <w:iCs w:val="0"/>
          <w:caps w:val="0"/>
          <w:color w:val="auto"/>
        </w:rPr>
        <w:t>.</w:t>
      </w:r>
    </w:p>
    <w:p w14:paraId="45243D99" w14:textId="77777777" w:rsidR="003E3E3C" w:rsidRPr="001D253D" w:rsidRDefault="003E3E3C" w:rsidP="00673E5E">
      <w:pPr>
        <w:ind w:right="-1"/>
        <w:jc w:val="both"/>
      </w:pPr>
    </w:p>
    <w:p w14:paraId="7ABF760B" w14:textId="5A292CB8" w:rsidR="0061708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De ”værktøjer”, som skal anvendes i forbindelse med etablering, vedligeholdelse og udvikling af det </w:t>
      </w:r>
      <w:r w:rsidR="00442864" w:rsidRPr="001D253D">
        <w:rPr>
          <w:rFonts w:eastAsiaTheme="minorEastAsia" w:cstheme="minorBidi"/>
          <w:i w:val="0"/>
          <w:iCs w:val="0"/>
          <w:caps w:val="0"/>
          <w:color w:val="auto"/>
        </w:rPr>
        <w:t xml:space="preserve">strategiske </w:t>
      </w:r>
      <w:r w:rsidRPr="001D253D">
        <w:rPr>
          <w:rFonts w:eastAsiaTheme="minorEastAsia" w:cstheme="minorBidi"/>
          <w:i w:val="0"/>
          <w:iCs w:val="0"/>
          <w:caps w:val="0"/>
          <w:color w:val="auto"/>
        </w:rPr>
        <w:t xml:space="preserve">samarbejde er beskrevet i Kravspecifikationen og DSP’s tilbud. Der er navnlig tale om beskrivelse af uddannelse af </w:t>
      </w:r>
      <w:r w:rsidR="00777730" w:rsidRPr="001D253D">
        <w:rPr>
          <w:rFonts w:eastAsiaTheme="minorEastAsia" w:cstheme="minorBidi"/>
          <w:i w:val="0"/>
          <w:iCs w:val="0"/>
          <w:caps w:val="0"/>
          <w:color w:val="auto"/>
        </w:rPr>
        <w:t>medarbejdere</w:t>
      </w:r>
      <w:r w:rsidRPr="001D253D">
        <w:rPr>
          <w:rFonts w:eastAsiaTheme="minorEastAsia" w:cstheme="minorBidi"/>
          <w:i w:val="0"/>
          <w:iCs w:val="0"/>
          <w:caps w:val="0"/>
          <w:color w:val="auto"/>
        </w:rPr>
        <w:t>, workshops, brug af facilitatorer etc. Parterne er forpligtet til løbende at bidrage til udvikling af de beskrevne værktøjer med det formål at forbedre samarbejdet og processerne til gavn for de konkrete Projekter.</w:t>
      </w:r>
    </w:p>
    <w:p w14:paraId="1A5BF4EB" w14:textId="32321C05" w:rsidR="003E3E3C" w:rsidRPr="001D253D" w:rsidRDefault="003E3E3C" w:rsidP="00673E5E">
      <w:pPr>
        <w:ind w:right="-1"/>
      </w:pPr>
    </w:p>
    <w:p w14:paraId="54CFA925" w14:textId="77777777" w:rsidR="003E3E3C" w:rsidRPr="001D253D" w:rsidRDefault="003E3E3C" w:rsidP="00673E5E">
      <w:pPr>
        <w:ind w:right="-1"/>
      </w:pPr>
    </w:p>
    <w:p w14:paraId="2CB419E1" w14:textId="77777777" w:rsidR="003E3E3C" w:rsidRPr="001D253D" w:rsidRDefault="003E3E3C" w:rsidP="00AE220E">
      <w:pPr>
        <w:pStyle w:val="Heading5"/>
      </w:pPr>
      <w:bookmarkStart w:id="16" w:name="_Toc466637699"/>
      <w:bookmarkStart w:id="17" w:name="_Toc466982795"/>
      <w:bookmarkStart w:id="18" w:name="_Toc471395673"/>
      <w:bookmarkStart w:id="19" w:name="_Toc472342186"/>
      <w:bookmarkStart w:id="20" w:name="_Toc481406892"/>
      <w:r w:rsidRPr="001D253D">
        <w:t>Aftalegrundlaget</w:t>
      </w:r>
      <w:bookmarkEnd w:id="16"/>
      <w:bookmarkEnd w:id="17"/>
      <w:bookmarkEnd w:id="18"/>
      <w:bookmarkEnd w:id="19"/>
      <w:bookmarkEnd w:id="20"/>
    </w:p>
    <w:p w14:paraId="09ED4980" w14:textId="77777777" w:rsidR="00A841BA" w:rsidRPr="001D253D" w:rsidRDefault="00A841BA" w:rsidP="00673E5E">
      <w:pPr>
        <w:rPr>
          <w:caps/>
        </w:rPr>
      </w:pPr>
    </w:p>
    <w:p w14:paraId="14518503" w14:textId="5E72C61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pPr>
      <w:bookmarkStart w:id="21" w:name="_Ref444112576"/>
      <w:r w:rsidRPr="001D253D">
        <w:rPr>
          <w:rFonts w:eastAsiaTheme="minorEastAsia" w:cstheme="minorBidi"/>
          <w:i w:val="0"/>
          <w:iCs w:val="0"/>
          <w:caps w:val="0"/>
          <w:color w:val="auto"/>
        </w:rPr>
        <w:t>Aftalegrundlaget for det strategiske partnerskab udgøres af følgende doku</w:t>
      </w:r>
      <w:r w:rsidR="00496D0F" w:rsidRPr="001D253D">
        <w:rPr>
          <w:rFonts w:eastAsiaTheme="minorEastAsia" w:cstheme="minorBidi"/>
          <w:i w:val="0"/>
          <w:iCs w:val="0"/>
          <w:caps w:val="0"/>
          <w:color w:val="auto"/>
        </w:rPr>
        <w:softHyphen/>
      </w:r>
      <w:r w:rsidRPr="001D253D">
        <w:rPr>
          <w:rFonts w:eastAsiaTheme="minorEastAsia" w:cstheme="minorBidi"/>
          <w:i w:val="0"/>
          <w:iCs w:val="0"/>
          <w:caps w:val="0"/>
          <w:color w:val="auto"/>
        </w:rPr>
        <w:t>menter</w:t>
      </w:r>
      <w:r w:rsidRPr="001D253D">
        <w:t>:</w:t>
      </w:r>
      <w:bookmarkEnd w:id="21"/>
    </w:p>
    <w:p w14:paraId="16688761" w14:textId="77777777" w:rsidR="003E3E3C" w:rsidRPr="001D253D" w:rsidRDefault="003E3E3C" w:rsidP="00673E5E">
      <w:pPr>
        <w:ind w:right="-1"/>
      </w:pPr>
    </w:p>
    <w:p w14:paraId="431E4C0F" w14:textId="078021B7" w:rsidR="003E3E3C" w:rsidRPr="001D253D" w:rsidRDefault="00A54C4F" w:rsidP="00673E5E">
      <w:pPr>
        <w:pStyle w:val="ListParagraph"/>
        <w:numPr>
          <w:ilvl w:val="0"/>
          <w:numId w:val="47"/>
        </w:numPr>
        <w:spacing w:before="0"/>
        <w:ind w:right="-1"/>
        <w:contextualSpacing w:val="0"/>
        <w:jc w:val="both"/>
        <w:rPr>
          <w:lang w:eastAsia="da-DK"/>
        </w:rPr>
      </w:pPr>
      <w:r w:rsidRPr="001D253D">
        <w:rPr>
          <w:lang w:eastAsia="da-DK"/>
        </w:rPr>
        <w:t>Denne Aftale med eventuelle tillæg</w:t>
      </w:r>
    </w:p>
    <w:p w14:paraId="7C58C1A6" w14:textId="77777777" w:rsidR="003E3E3C" w:rsidRPr="001D253D" w:rsidRDefault="003E3E3C" w:rsidP="00673E5E">
      <w:pPr>
        <w:pStyle w:val="ListParagraph"/>
        <w:numPr>
          <w:ilvl w:val="0"/>
          <w:numId w:val="47"/>
        </w:numPr>
        <w:spacing w:before="0"/>
        <w:ind w:right="-1"/>
        <w:contextualSpacing w:val="0"/>
        <w:jc w:val="both"/>
        <w:rPr>
          <w:lang w:eastAsia="da-DK"/>
        </w:rPr>
      </w:pPr>
      <w:r w:rsidRPr="001D253D">
        <w:rPr>
          <w:lang w:eastAsia="da-DK"/>
        </w:rPr>
        <w:t>DSP’s endelige og bindende tilbud af [</w:t>
      </w:r>
      <w:r w:rsidRPr="001D253D">
        <w:t>dato</w:t>
      </w:r>
      <w:r w:rsidRPr="001D253D">
        <w:rPr>
          <w:lang w:eastAsia="da-DK"/>
        </w:rPr>
        <w:t xml:space="preserve">], jf. </w:t>
      </w:r>
      <w:r w:rsidRPr="001D253D">
        <w:rPr>
          <w:b/>
          <w:lang w:eastAsia="da-DK"/>
        </w:rPr>
        <w:t>bilag 1</w:t>
      </w:r>
      <w:r w:rsidRPr="001D253D">
        <w:rPr>
          <w:lang w:eastAsia="da-DK"/>
        </w:rPr>
        <w:t xml:space="preserve"> </w:t>
      </w:r>
    </w:p>
    <w:p w14:paraId="7409F437" w14:textId="77777777" w:rsidR="003E3E3C" w:rsidRPr="001D253D" w:rsidRDefault="003E3E3C" w:rsidP="00673E5E">
      <w:pPr>
        <w:pStyle w:val="ListParagraph"/>
        <w:numPr>
          <w:ilvl w:val="0"/>
          <w:numId w:val="47"/>
        </w:numPr>
        <w:spacing w:before="0"/>
        <w:ind w:right="-1"/>
        <w:contextualSpacing w:val="0"/>
        <w:jc w:val="both"/>
        <w:rPr>
          <w:lang w:eastAsia="da-DK"/>
        </w:rPr>
      </w:pPr>
      <w:r w:rsidRPr="001D253D">
        <w:rPr>
          <w:lang w:eastAsia="da-DK"/>
        </w:rPr>
        <w:t>Bygherrens udbudsmateriale af [</w:t>
      </w:r>
      <w:r w:rsidRPr="001D253D">
        <w:t>dato</w:t>
      </w:r>
      <w:r w:rsidRPr="001D253D">
        <w:rPr>
          <w:lang w:eastAsia="da-DK"/>
        </w:rPr>
        <w:t xml:space="preserve">] med senere ændringer </w:t>
      </w:r>
    </w:p>
    <w:p w14:paraId="3CEAC603" w14:textId="7BFE7B22" w:rsidR="003E3E3C" w:rsidRPr="001D253D" w:rsidRDefault="003E3E3C" w:rsidP="00673E5E">
      <w:pPr>
        <w:pStyle w:val="ListParagraph"/>
        <w:numPr>
          <w:ilvl w:val="0"/>
          <w:numId w:val="47"/>
        </w:numPr>
        <w:spacing w:before="0"/>
        <w:ind w:right="-1"/>
        <w:contextualSpacing w:val="0"/>
        <w:jc w:val="both"/>
        <w:rPr>
          <w:lang w:eastAsia="da-DK"/>
        </w:rPr>
      </w:pPr>
      <w:r w:rsidRPr="001D253D">
        <w:rPr>
          <w:lang w:eastAsia="da-DK"/>
        </w:rPr>
        <w:t xml:space="preserve">ABR 89, jf. </w:t>
      </w:r>
      <w:r w:rsidRPr="001D253D">
        <w:rPr>
          <w:b/>
          <w:lang w:eastAsia="da-DK"/>
        </w:rPr>
        <w:t xml:space="preserve">bilag </w:t>
      </w:r>
      <w:r w:rsidR="002F2809" w:rsidRPr="001D253D">
        <w:rPr>
          <w:b/>
          <w:lang w:eastAsia="da-DK"/>
        </w:rPr>
        <w:t>2</w:t>
      </w:r>
      <w:r w:rsidRPr="001D253D">
        <w:rPr>
          <w:lang w:eastAsia="da-DK"/>
        </w:rPr>
        <w:t xml:space="preserve"> </w:t>
      </w:r>
    </w:p>
    <w:p w14:paraId="15BB2773" w14:textId="6CC6B605" w:rsidR="003E3E3C" w:rsidRPr="001D253D" w:rsidRDefault="003E3E3C" w:rsidP="00673E5E">
      <w:pPr>
        <w:pStyle w:val="ListParagraph"/>
        <w:numPr>
          <w:ilvl w:val="0"/>
          <w:numId w:val="47"/>
        </w:numPr>
        <w:spacing w:before="0"/>
        <w:ind w:right="-1"/>
        <w:contextualSpacing w:val="0"/>
        <w:jc w:val="both"/>
        <w:rPr>
          <w:lang w:eastAsia="da-DK"/>
        </w:rPr>
      </w:pPr>
      <w:r w:rsidRPr="001D253D">
        <w:rPr>
          <w:lang w:eastAsia="da-DK"/>
        </w:rPr>
        <w:t xml:space="preserve">ABT 93, jf. </w:t>
      </w:r>
      <w:r w:rsidRPr="001D253D">
        <w:rPr>
          <w:b/>
          <w:lang w:eastAsia="da-DK"/>
        </w:rPr>
        <w:t xml:space="preserve">bilag </w:t>
      </w:r>
      <w:r w:rsidR="002F2809" w:rsidRPr="001D253D">
        <w:rPr>
          <w:b/>
          <w:lang w:eastAsia="da-DK"/>
        </w:rPr>
        <w:t>3</w:t>
      </w:r>
    </w:p>
    <w:p w14:paraId="47E52FC2" w14:textId="77777777" w:rsidR="003E3E3C" w:rsidRPr="001D253D" w:rsidRDefault="003E3E3C" w:rsidP="00673E5E">
      <w:pPr>
        <w:pStyle w:val="Heading6"/>
        <w:spacing w:before="0"/>
        <w:ind w:left="851" w:right="-1"/>
        <w:jc w:val="both"/>
      </w:pPr>
    </w:p>
    <w:p w14:paraId="3E65FC2B" w14:textId="042E33A7" w:rsidR="003E3E3C" w:rsidRPr="001D253D" w:rsidRDefault="003E3E3C" w:rsidP="001D253D">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rPr>
        <w:t>Herudover</w:t>
      </w:r>
      <w:r w:rsidRPr="001D253D">
        <w:rPr>
          <w:rFonts w:eastAsiaTheme="minorEastAsia" w:cstheme="minorBidi"/>
          <w:i w:val="0"/>
          <w:iCs w:val="0"/>
          <w:caps w:val="0"/>
          <w:color w:val="auto"/>
          <w:lang w:eastAsia="da-DK"/>
        </w:rPr>
        <w:t xml:space="preserve"> omfatter Aftalen </w:t>
      </w:r>
      <w:r w:rsidR="00442864" w:rsidRPr="001D253D">
        <w:rPr>
          <w:rFonts w:eastAsiaTheme="minorEastAsia" w:cstheme="minorBidi"/>
          <w:i w:val="0"/>
          <w:iCs w:val="0"/>
          <w:caps w:val="0"/>
          <w:color w:val="auto"/>
          <w:lang w:eastAsia="da-DK"/>
        </w:rPr>
        <w:t xml:space="preserve">de i pkt. </w:t>
      </w:r>
      <w:r w:rsidR="00442864" w:rsidRPr="001D253D">
        <w:rPr>
          <w:rFonts w:eastAsiaTheme="minorEastAsia" w:cstheme="minorBidi"/>
          <w:i w:val="0"/>
          <w:iCs w:val="0"/>
          <w:caps w:val="0"/>
          <w:color w:val="auto"/>
          <w:lang w:eastAsia="da-DK"/>
        </w:rPr>
        <w:fldChar w:fldCharType="begin"/>
      </w:r>
      <w:r w:rsidR="00442864" w:rsidRPr="001D253D">
        <w:rPr>
          <w:rFonts w:eastAsiaTheme="minorEastAsia" w:cstheme="minorBidi"/>
          <w:i w:val="0"/>
          <w:iCs w:val="0"/>
          <w:caps w:val="0"/>
          <w:color w:val="auto"/>
          <w:lang w:eastAsia="da-DK"/>
        </w:rPr>
        <w:instrText xml:space="preserve"> REF _Ref475097452 \r \h </w:instrText>
      </w:r>
      <w:r w:rsidR="000B435D" w:rsidRPr="001D253D">
        <w:rPr>
          <w:rFonts w:eastAsiaTheme="minorEastAsia" w:cstheme="minorBidi"/>
          <w:i w:val="0"/>
          <w:iCs w:val="0"/>
          <w:caps w:val="0"/>
          <w:color w:val="auto"/>
          <w:lang w:eastAsia="da-DK"/>
        </w:rPr>
        <w:instrText xml:space="preserve"> \* MERGEFORMAT </w:instrText>
      </w:r>
      <w:r w:rsidR="00442864" w:rsidRPr="001D253D">
        <w:rPr>
          <w:rFonts w:eastAsiaTheme="minorEastAsia" w:cstheme="minorBidi"/>
          <w:i w:val="0"/>
          <w:iCs w:val="0"/>
          <w:caps w:val="0"/>
          <w:color w:val="auto"/>
          <w:lang w:eastAsia="da-DK"/>
        </w:rPr>
      </w:r>
      <w:r w:rsidR="00442864"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35</w:t>
      </w:r>
      <w:r w:rsidR="00442864" w:rsidRPr="001D253D">
        <w:rPr>
          <w:rFonts w:eastAsiaTheme="minorEastAsia" w:cstheme="minorBidi"/>
          <w:i w:val="0"/>
          <w:iCs w:val="0"/>
          <w:caps w:val="0"/>
          <w:color w:val="auto"/>
          <w:lang w:eastAsia="da-DK"/>
        </w:rPr>
        <w:fldChar w:fldCharType="end"/>
      </w:r>
      <w:r w:rsidR="00442864" w:rsidRPr="001D253D">
        <w:rPr>
          <w:rFonts w:eastAsiaTheme="minorEastAsia" w:cstheme="minorBidi"/>
          <w:i w:val="0"/>
          <w:iCs w:val="0"/>
          <w:caps w:val="0"/>
          <w:color w:val="auto"/>
          <w:lang w:eastAsia="da-DK"/>
        </w:rPr>
        <w:t xml:space="preserve"> nævnte b</w:t>
      </w:r>
      <w:r w:rsidRPr="001D253D">
        <w:rPr>
          <w:rFonts w:eastAsiaTheme="minorEastAsia" w:cstheme="minorBidi"/>
          <w:i w:val="0"/>
          <w:iCs w:val="0"/>
          <w:caps w:val="0"/>
          <w:color w:val="auto"/>
          <w:lang w:eastAsia="da-DK"/>
        </w:rPr>
        <w:t>ilag</w:t>
      </w:r>
      <w:r w:rsidR="00D55E6A" w:rsidRPr="001D253D">
        <w:rPr>
          <w:rFonts w:eastAsiaTheme="minorEastAsia" w:cstheme="minorBidi"/>
          <w:i w:val="0"/>
          <w:iCs w:val="0"/>
          <w:caps w:val="0"/>
          <w:color w:val="auto"/>
          <w:lang w:eastAsia="da-DK"/>
        </w:rPr>
        <w:t xml:space="preserve"> Nye bilag, der ikke træder i stedet for eksisterende bilag til Aftalen vedlægges samlet som </w:t>
      </w:r>
      <w:r w:rsidR="00D55E6A" w:rsidRPr="001D253D">
        <w:rPr>
          <w:rFonts w:eastAsiaTheme="minorEastAsia" w:cstheme="minorBidi"/>
          <w:b/>
          <w:i w:val="0"/>
          <w:iCs w:val="0"/>
          <w:caps w:val="0"/>
          <w:color w:val="auto"/>
          <w:lang w:eastAsia="da-DK"/>
        </w:rPr>
        <w:t>bilag</w:t>
      </w:r>
      <w:r w:rsidR="00D55E6A" w:rsidRPr="001D253D">
        <w:rPr>
          <w:rFonts w:eastAsiaTheme="minorEastAsia" w:cstheme="minorBidi"/>
          <w:i w:val="0"/>
          <w:iCs w:val="0"/>
          <w:caps w:val="0"/>
          <w:color w:val="auto"/>
          <w:lang w:eastAsia="da-DK"/>
        </w:rPr>
        <w:t xml:space="preserve"> </w:t>
      </w:r>
      <w:r w:rsidR="00D55E6A" w:rsidRPr="001D253D">
        <w:rPr>
          <w:rFonts w:eastAsiaTheme="minorEastAsia" w:cstheme="minorBidi"/>
          <w:b/>
          <w:i w:val="0"/>
          <w:iCs w:val="0"/>
          <w:caps w:val="0"/>
          <w:color w:val="auto"/>
          <w:lang w:eastAsia="da-DK"/>
        </w:rPr>
        <w:t>20</w:t>
      </w:r>
      <w:r w:rsidR="00D55E6A" w:rsidRPr="001D253D">
        <w:rPr>
          <w:rFonts w:eastAsiaTheme="minorEastAsia" w:cstheme="minorBidi"/>
          <w:i w:val="0"/>
          <w:iCs w:val="0"/>
          <w:caps w:val="0"/>
          <w:color w:val="auto"/>
          <w:lang w:eastAsia="da-DK"/>
        </w:rPr>
        <w:t xml:space="preserve"> og følgende.</w:t>
      </w:r>
    </w:p>
    <w:p w14:paraId="49A40EC7" w14:textId="77777777" w:rsidR="00442864" w:rsidRPr="001D253D" w:rsidRDefault="00442864" w:rsidP="00673E5E">
      <w:pPr>
        <w:pStyle w:val="Heading6"/>
        <w:keepNext w:val="0"/>
        <w:keepLines w:val="0"/>
        <w:tabs>
          <w:tab w:val="left" w:pos="1701"/>
          <w:tab w:val="left" w:pos="2552"/>
          <w:tab w:val="left" w:pos="3402"/>
          <w:tab w:val="left" w:pos="4253"/>
          <w:tab w:val="left" w:pos="5103"/>
          <w:tab w:val="left" w:pos="5954"/>
        </w:tabs>
        <w:spacing w:before="0"/>
        <w:ind w:left="851" w:right="-1"/>
        <w:jc w:val="both"/>
        <w:rPr>
          <w:i w:val="0"/>
          <w:caps w:val="0"/>
          <w:color w:val="auto"/>
        </w:rPr>
      </w:pPr>
    </w:p>
    <w:p w14:paraId="51D44B0F" w14:textId="059250B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Parterne kan ikke støtte ret på forhandlinger, mødeindhold m.v., der ligger forud for afgivelsen af endeligt og bindende tilbud, jf. </w:t>
      </w:r>
      <w:r w:rsidR="00341F98" w:rsidRPr="001D253D">
        <w:rPr>
          <w:b/>
          <w:i w:val="0"/>
          <w:caps w:val="0"/>
          <w:color w:val="auto"/>
        </w:rPr>
        <w:t xml:space="preserve">bilag </w:t>
      </w:r>
      <w:r w:rsidR="00341F98" w:rsidRPr="001D253D">
        <w:rPr>
          <w:rFonts w:eastAsiaTheme="minorEastAsia" w:cstheme="minorBidi"/>
          <w:b/>
          <w:i w:val="0"/>
          <w:iCs w:val="0"/>
          <w:caps w:val="0"/>
          <w:color w:val="auto"/>
        </w:rPr>
        <w:t>1</w:t>
      </w:r>
      <w:r w:rsidRPr="001D253D">
        <w:rPr>
          <w:rFonts w:eastAsiaTheme="minorEastAsia" w:cstheme="minorBidi"/>
          <w:i w:val="0"/>
          <w:iCs w:val="0"/>
          <w:caps w:val="0"/>
          <w:color w:val="auto"/>
        </w:rPr>
        <w:t>.</w:t>
      </w:r>
    </w:p>
    <w:p w14:paraId="585062A1" w14:textId="77777777" w:rsidR="003E3E3C" w:rsidRPr="001D253D" w:rsidRDefault="003E3E3C" w:rsidP="00673E5E">
      <w:pPr>
        <w:ind w:right="-1"/>
        <w:jc w:val="both"/>
      </w:pPr>
    </w:p>
    <w:p w14:paraId="1EE48EB6" w14:textId="2452C24E"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Parterne er enige om, at eventuelle uklarheder i aftalegrundlaget</w:t>
      </w:r>
      <w:r w:rsidR="00A54C4F" w:rsidRPr="001D253D">
        <w:rPr>
          <w:rFonts w:eastAsiaTheme="minorEastAsia" w:cstheme="minorBidi"/>
          <w:i w:val="0"/>
          <w:iCs w:val="0"/>
          <w:caps w:val="0"/>
          <w:color w:val="auto"/>
        </w:rPr>
        <w:t xml:space="preserve"> så vidt det er </w:t>
      </w:r>
      <w:r w:rsidR="00A13679" w:rsidRPr="001D253D">
        <w:rPr>
          <w:rFonts w:eastAsiaTheme="minorEastAsia" w:cstheme="minorBidi"/>
          <w:i w:val="0"/>
          <w:iCs w:val="0"/>
          <w:caps w:val="0"/>
          <w:color w:val="auto"/>
        </w:rPr>
        <w:t>muligt ikke</w:t>
      </w:r>
      <w:r w:rsidRPr="001D253D">
        <w:rPr>
          <w:rFonts w:eastAsiaTheme="minorEastAsia" w:cstheme="minorBidi"/>
          <w:i w:val="0"/>
          <w:iCs w:val="0"/>
          <w:caps w:val="0"/>
          <w:color w:val="auto"/>
        </w:rPr>
        <w:t xml:space="preserve"> må føre til uenigheder og ansvarsforflygtigelse, og bekræfter således Parternes gensidige ansvar og forpligtelse over for den anden Part i forhold til at søge uklarhede</w:t>
      </w:r>
      <w:r w:rsidR="00A13679" w:rsidRPr="001D253D">
        <w:rPr>
          <w:rFonts w:eastAsiaTheme="minorEastAsia" w:cstheme="minorBidi"/>
          <w:i w:val="0"/>
          <w:iCs w:val="0"/>
          <w:caps w:val="0"/>
          <w:color w:val="auto"/>
        </w:rPr>
        <w:t>r afklaret og uenigheder bilagt under hensyntagen til Aftalens overordnede formål.</w:t>
      </w:r>
    </w:p>
    <w:p w14:paraId="414395E3" w14:textId="77777777" w:rsidR="003E3E3C" w:rsidRPr="001D253D" w:rsidRDefault="003E3E3C" w:rsidP="00673E5E">
      <w:pPr>
        <w:ind w:right="-1"/>
        <w:jc w:val="both"/>
      </w:pPr>
    </w:p>
    <w:p w14:paraId="58DA0107" w14:textId="74264A3A"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lastRenderedPageBreak/>
        <w:t>Hvis en bestemmelse i Aftalen tilsidesættes som ugyldig, skal Aftalen i øvrigt opretholdes, og den ugyldige bestemmelse erstattes med en gyldig bestem</w:t>
      </w:r>
      <w:r w:rsidR="00496D0F" w:rsidRPr="001D253D">
        <w:rPr>
          <w:rFonts w:eastAsiaTheme="minorEastAsia" w:cstheme="minorBidi"/>
          <w:i w:val="0"/>
          <w:iCs w:val="0"/>
          <w:caps w:val="0"/>
          <w:color w:val="auto"/>
        </w:rPr>
        <w:softHyphen/>
      </w:r>
      <w:r w:rsidRPr="001D253D">
        <w:rPr>
          <w:rFonts w:eastAsiaTheme="minorEastAsia" w:cstheme="minorBidi"/>
          <w:i w:val="0"/>
          <w:iCs w:val="0"/>
          <w:caps w:val="0"/>
          <w:color w:val="auto"/>
        </w:rPr>
        <w:t>melse, der i sit indhold ligger så tæt på den ugyldige bestemmelse, som det er muligt.</w:t>
      </w:r>
    </w:p>
    <w:p w14:paraId="3E664209" w14:textId="77777777" w:rsidR="003E3E3C" w:rsidRPr="001D253D" w:rsidRDefault="003E3E3C" w:rsidP="00673E5E">
      <w:pPr>
        <w:ind w:right="-1"/>
        <w:jc w:val="both"/>
        <w:rPr>
          <w:lang w:eastAsia="da-DK"/>
        </w:rPr>
      </w:pPr>
    </w:p>
    <w:p w14:paraId="74001A99" w14:textId="77777777" w:rsidR="003E3E3C" w:rsidRPr="001D253D" w:rsidRDefault="003E3E3C" w:rsidP="00673E5E">
      <w:pPr>
        <w:ind w:right="-1"/>
        <w:jc w:val="both"/>
        <w:rPr>
          <w:lang w:eastAsia="da-DK"/>
        </w:rPr>
      </w:pPr>
    </w:p>
    <w:p w14:paraId="43095CCA" w14:textId="77777777" w:rsidR="003E3E3C" w:rsidRPr="001D253D" w:rsidRDefault="003E3E3C" w:rsidP="00AE220E">
      <w:pPr>
        <w:pStyle w:val="Heading5"/>
      </w:pPr>
      <w:bookmarkStart w:id="22" w:name="_Toc466637700"/>
      <w:bookmarkStart w:id="23" w:name="_Toc466982796"/>
      <w:bookmarkStart w:id="24" w:name="_Toc471395674"/>
      <w:bookmarkStart w:id="25" w:name="_Toc472342187"/>
      <w:bookmarkStart w:id="26" w:name="_Toc481406893"/>
      <w:r w:rsidRPr="001D253D">
        <w:t>Aftaleperioden</w:t>
      </w:r>
      <w:bookmarkEnd w:id="22"/>
      <w:bookmarkEnd w:id="23"/>
      <w:bookmarkEnd w:id="24"/>
      <w:bookmarkEnd w:id="25"/>
      <w:bookmarkEnd w:id="26"/>
    </w:p>
    <w:p w14:paraId="593978F0" w14:textId="31D8309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bookmarkStart w:id="27" w:name="_Ref451774263"/>
      <w:r w:rsidRPr="001D253D">
        <w:rPr>
          <w:rFonts w:eastAsiaTheme="minorEastAsia" w:cstheme="minorBidi"/>
          <w:i w:val="0"/>
          <w:iCs w:val="0"/>
          <w:caps w:val="0"/>
          <w:color w:val="auto"/>
        </w:rPr>
        <w:t>Aftaleperioden varer indtil udgangen af [</w:t>
      </w:r>
      <w:r w:rsidRPr="001D253D">
        <w:rPr>
          <w:i w:val="0"/>
          <w:caps w:val="0"/>
          <w:color w:val="auto"/>
        </w:rPr>
        <w:t>dato, måned, år</w:t>
      </w:r>
      <w:r w:rsidRPr="001D253D">
        <w:rPr>
          <w:rFonts w:eastAsiaTheme="minorEastAsia" w:cstheme="minorBidi"/>
          <w:i w:val="0"/>
          <w:iCs w:val="0"/>
          <w:caps w:val="0"/>
          <w:color w:val="auto"/>
        </w:rPr>
        <w:t xml:space="preserve">], hvorefter den udløber, jf. dog pkt. </w:t>
      </w:r>
      <w:r w:rsidRPr="001D253D">
        <w:rPr>
          <w:rFonts w:eastAsiaTheme="minorEastAsia" w:cstheme="minorBidi"/>
          <w:i w:val="0"/>
          <w:iCs w:val="0"/>
          <w:caps w:val="0"/>
          <w:color w:val="auto"/>
        </w:rPr>
        <w:fldChar w:fldCharType="begin"/>
      </w:r>
      <w:r w:rsidRPr="001D253D">
        <w:rPr>
          <w:rFonts w:eastAsiaTheme="minorEastAsia" w:cstheme="minorBidi"/>
          <w:i w:val="0"/>
          <w:iCs w:val="0"/>
          <w:caps w:val="0"/>
          <w:color w:val="auto"/>
        </w:rPr>
        <w:instrText xml:space="preserve"> REF _Ref454783531 \r \h  \* MERGEFORMAT </w:instrText>
      </w:r>
      <w:r w:rsidRPr="001D253D">
        <w:rPr>
          <w:rFonts w:eastAsiaTheme="minorEastAsia" w:cstheme="minorBidi"/>
          <w:i w:val="0"/>
          <w:iCs w:val="0"/>
          <w:caps w:val="0"/>
          <w:color w:val="auto"/>
        </w:rPr>
      </w:r>
      <w:r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26.3</w:t>
      </w:r>
      <w:r w:rsidRPr="001D253D">
        <w:rPr>
          <w:rFonts w:eastAsiaTheme="minorEastAsia" w:cstheme="minorBidi"/>
          <w:i w:val="0"/>
          <w:iCs w:val="0"/>
          <w:caps w:val="0"/>
          <w:color w:val="auto"/>
        </w:rPr>
        <w:fldChar w:fldCharType="end"/>
      </w:r>
      <w:r w:rsidRPr="001D253D">
        <w:rPr>
          <w:rFonts w:eastAsiaTheme="minorEastAsia" w:cstheme="minorBidi"/>
          <w:i w:val="0"/>
          <w:iCs w:val="0"/>
          <w:caps w:val="0"/>
          <w:color w:val="auto"/>
        </w:rPr>
        <w:t xml:space="preserve">. Aftalen omfatter alle Projekter, for hvilke der – i forbindelse med Projektets start – underskrives </w:t>
      </w:r>
      <w:r w:rsidR="00D55E6A" w:rsidRPr="001D253D">
        <w:rPr>
          <w:rFonts w:eastAsiaTheme="minorEastAsia" w:cstheme="minorBidi"/>
          <w:i w:val="0"/>
          <w:iCs w:val="0"/>
          <w:caps w:val="0"/>
          <w:color w:val="auto"/>
        </w:rPr>
        <w:t xml:space="preserve">en </w:t>
      </w:r>
      <w:r w:rsidRPr="001D253D">
        <w:rPr>
          <w:rFonts w:eastAsiaTheme="minorEastAsia" w:cstheme="minorBidi"/>
          <w:i w:val="0"/>
          <w:iCs w:val="0"/>
          <w:caps w:val="0"/>
          <w:color w:val="auto"/>
        </w:rPr>
        <w:t>Aftaleseddel inden Aftalens udløb.</w:t>
      </w:r>
      <w:bookmarkEnd w:id="27"/>
    </w:p>
    <w:p w14:paraId="0CE17AF0" w14:textId="77777777" w:rsidR="003E3E3C" w:rsidRPr="001D253D" w:rsidRDefault="003E3E3C" w:rsidP="00673E5E">
      <w:pPr>
        <w:ind w:right="-1"/>
        <w:jc w:val="both"/>
        <w:rPr>
          <w:lang w:eastAsia="da-DK"/>
        </w:rPr>
      </w:pPr>
    </w:p>
    <w:p w14:paraId="4136044E" w14:textId="77777777" w:rsidR="003E3E3C" w:rsidRPr="001D253D" w:rsidRDefault="003E3E3C" w:rsidP="00673E5E">
      <w:pPr>
        <w:ind w:right="-1"/>
        <w:jc w:val="both"/>
        <w:rPr>
          <w:lang w:eastAsia="da-DK"/>
        </w:rPr>
      </w:pPr>
    </w:p>
    <w:p w14:paraId="50500A3D" w14:textId="77777777" w:rsidR="003E3E3C" w:rsidRPr="001D253D" w:rsidRDefault="003E3E3C" w:rsidP="00AE220E">
      <w:pPr>
        <w:pStyle w:val="Heading5"/>
      </w:pPr>
      <w:bookmarkStart w:id="28" w:name="_Ref448323941"/>
      <w:bookmarkStart w:id="29" w:name="_Toc466637701"/>
      <w:bookmarkStart w:id="30" w:name="_Toc466982797"/>
      <w:bookmarkStart w:id="31" w:name="_Toc471395675"/>
      <w:bookmarkStart w:id="32" w:name="_Toc472342188"/>
      <w:bookmarkStart w:id="33" w:name="_Toc481406894"/>
      <w:r w:rsidRPr="001D253D">
        <w:t>Aftalens genstand</w:t>
      </w:r>
      <w:bookmarkEnd w:id="28"/>
      <w:bookmarkEnd w:id="29"/>
      <w:bookmarkEnd w:id="30"/>
      <w:bookmarkEnd w:id="31"/>
      <w:bookmarkEnd w:id="32"/>
      <w:bookmarkEnd w:id="33"/>
    </w:p>
    <w:p w14:paraId="29A5A133" w14:textId="5D366DD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Aftalen omfatter Bygherrens Projekter for [</w:t>
      </w:r>
      <w:r w:rsidRPr="001D253D">
        <w:rPr>
          <w:i w:val="0"/>
          <w:caps w:val="0"/>
          <w:color w:val="auto"/>
        </w:rPr>
        <w:t>nybyggeri/renovering</w:t>
      </w:r>
      <w:r w:rsidRPr="001D253D">
        <w:rPr>
          <w:rFonts w:eastAsiaTheme="minorEastAsia" w:cstheme="minorBidi"/>
          <w:i w:val="0"/>
          <w:iCs w:val="0"/>
          <w:caps w:val="0"/>
          <w:color w:val="auto"/>
        </w:rPr>
        <w:t xml:space="preserve">] som afgrænset i </w:t>
      </w:r>
      <w:r w:rsidRPr="001D253D">
        <w:rPr>
          <w:b/>
          <w:i w:val="0"/>
          <w:caps w:val="0"/>
          <w:color w:val="auto"/>
        </w:rPr>
        <w:t xml:space="preserve">bilag </w:t>
      </w:r>
      <w:r w:rsidR="00341F98" w:rsidRPr="001D253D">
        <w:rPr>
          <w:rFonts w:eastAsiaTheme="minorEastAsia" w:cstheme="minorBidi"/>
          <w:b/>
          <w:i w:val="0"/>
          <w:iCs w:val="0"/>
          <w:caps w:val="0"/>
          <w:color w:val="auto"/>
        </w:rPr>
        <w:t>9</w:t>
      </w:r>
      <w:r w:rsidR="00022B85" w:rsidRPr="001D253D">
        <w:rPr>
          <w:rFonts w:eastAsiaTheme="minorEastAsia" w:cstheme="minorBidi"/>
          <w:i w:val="0"/>
          <w:iCs w:val="0"/>
          <w:caps w:val="0"/>
          <w:color w:val="auto"/>
        </w:rPr>
        <w:t>.</w:t>
      </w:r>
    </w:p>
    <w:p w14:paraId="204BAAB8" w14:textId="77777777" w:rsidR="003E3E3C" w:rsidRPr="001D253D" w:rsidRDefault="003E3E3C" w:rsidP="00673E5E">
      <w:pPr>
        <w:ind w:right="-1"/>
        <w:jc w:val="both"/>
        <w:rPr>
          <w:lang w:eastAsia="da-DK"/>
        </w:rPr>
      </w:pPr>
    </w:p>
    <w:p w14:paraId="11E11C2E" w14:textId="6564B59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imes New Roman" w:cs="Times New Roman"/>
          <w:i w:val="0"/>
          <w:iCs w:val="0"/>
          <w:caps w:val="0"/>
          <w:color w:val="auto"/>
          <w:lang w:eastAsia="da-DK"/>
        </w:rPr>
      </w:pPr>
      <w:r w:rsidRPr="001D253D">
        <w:rPr>
          <w:rFonts w:eastAsia="Times New Roman" w:cs="Times New Roman"/>
          <w:i w:val="0"/>
          <w:iCs w:val="0"/>
          <w:caps w:val="0"/>
          <w:color w:val="auto"/>
          <w:lang w:eastAsia="da-DK"/>
        </w:rPr>
        <w:t xml:space="preserve">Bygherren har en intention om at realisere det i </w:t>
      </w:r>
      <w:r w:rsidRPr="001D253D">
        <w:rPr>
          <w:b/>
          <w:i w:val="0"/>
          <w:caps w:val="0"/>
          <w:color w:val="auto"/>
        </w:rPr>
        <w:t xml:space="preserve">bilag </w:t>
      </w:r>
      <w:r w:rsidR="00341F98" w:rsidRPr="001D253D">
        <w:rPr>
          <w:rFonts w:eastAsia="Times New Roman" w:cs="Times New Roman"/>
          <w:b/>
          <w:i w:val="0"/>
          <w:iCs w:val="0"/>
          <w:caps w:val="0"/>
          <w:color w:val="auto"/>
          <w:lang w:eastAsia="da-DK"/>
        </w:rPr>
        <w:t>9</w:t>
      </w:r>
      <w:r w:rsidRPr="001D253D">
        <w:rPr>
          <w:rFonts w:eastAsia="Times New Roman" w:cs="Times New Roman"/>
          <w:i w:val="0"/>
          <w:iCs w:val="0"/>
          <w:caps w:val="0"/>
          <w:color w:val="auto"/>
          <w:lang w:eastAsia="da-DK"/>
        </w:rPr>
        <w:t xml:space="preserve"> beskrevne omfang af Projekterne om end under forudsætning af, at de administrative beslutninger, der er nødvendige for realisering af de konkrete Projekter, træffes. Bygherren er ved sin beslutning om igangsætning af de konkrete Projekter forpligtet til at tage højde for Parternes ressourcer, Projekternes egnethed og det strategiske partnerskabs kadence, produktivitet og modenhed.</w:t>
      </w:r>
    </w:p>
    <w:p w14:paraId="0402C132" w14:textId="77777777" w:rsidR="003E3E3C" w:rsidRPr="001D253D" w:rsidRDefault="003E3E3C" w:rsidP="00673E5E">
      <w:pPr>
        <w:ind w:right="-1"/>
        <w:jc w:val="both"/>
        <w:rPr>
          <w:lang w:eastAsia="da-DK"/>
        </w:rPr>
      </w:pPr>
    </w:p>
    <w:p w14:paraId="54F9ACBC" w14:textId="6777A08A" w:rsidR="00496D0F" w:rsidRPr="001D253D" w:rsidRDefault="003E3E3C" w:rsidP="00496D0F">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imes New Roman" w:cs="Times New Roman"/>
          <w:i w:val="0"/>
          <w:iCs w:val="0"/>
          <w:caps w:val="0"/>
          <w:color w:val="auto"/>
          <w:lang w:eastAsia="da-DK"/>
        </w:rPr>
      </w:pPr>
      <w:r w:rsidRPr="001D253D">
        <w:rPr>
          <w:rFonts w:eastAsia="Times New Roman" w:cs="Times New Roman"/>
          <w:i w:val="0"/>
          <w:iCs w:val="0"/>
          <w:caps w:val="0"/>
          <w:color w:val="auto"/>
          <w:lang w:eastAsia="da-DK"/>
        </w:rPr>
        <w:t>DSP er ikke forpligtet til at påtage sig et Projekt, hvis DSP undtagelsesvist på grund af kapacitetsmangel ikke kan løfte opgaven. DSP skal i så fald, på Bygherrens anmodning, redegøre for og dokumentere den konkrete kapacitetsmangel, der begrunder</w:t>
      </w:r>
      <w:r w:rsidR="00D2719D">
        <w:rPr>
          <w:rFonts w:eastAsia="Times New Roman" w:cs="Times New Roman"/>
          <w:i w:val="0"/>
          <w:iCs w:val="0"/>
          <w:caps w:val="0"/>
          <w:color w:val="auto"/>
          <w:lang w:eastAsia="da-DK"/>
        </w:rPr>
        <w:t>,</w:t>
      </w:r>
      <w:r w:rsidRPr="001D253D">
        <w:rPr>
          <w:rFonts w:eastAsia="Times New Roman" w:cs="Times New Roman"/>
          <w:i w:val="0"/>
          <w:iCs w:val="0"/>
          <w:caps w:val="0"/>
          <w:color w:val="auto"/>
          <w:lang w:eastAsia="da-DK"/>
        </w:rPr>
        <w:t xml:space="preserve"> at Projektet ikke forsvarligt kan eksekveres under det strategiske partnerskabs</w:t>
      </w:r>
      <w:r w:rsidR="003759FA" w:rsidRPr="001D253D">
        <w:rPr>
          <w:rFonts w:eastAsia="Times New Roman" w:cs="Times New Roman"/>
          <w:i w:val="0"/>
          <w:iCs w:val="0"/>
          <w:caps w:val="0"/>
          <w:color w:val="auto"/>
          <w:lang w:eastAsia="da-DK"/>
        </w:rPr>
        <w:t xml:space="preserve"> rammer.</w:t>
      </w:r>
      <w:r w:rsidRPr="001D253D">
        <w:rPr>
          <w:rFonts w:eastAsia="Times New Roman" w:cs="Times New Roman"/>
          <w:i w:val="0"/>
          <w:iCs w:val="0"/>
          <w:caps w:val="0"/>
          <w:color w:val="auto"/>
          <w:lang w:eastAsia="da-DK"/>
        </w:rPr>
        <w:t xml:space="preserve"> </w:t>
      </w:r>
    </w:p>
    <w:p w14:paraId="571A6D2F" w14:textId="77777777" w:rsidR="00496D0F" w:rsidRPr="001D253D" w:rsidRDefault="00496D0F" w:rsidP="00496D0F">
      <w:pPr>
        <w:rPr>
          <w:lang w:eastAsia="da-DK"/>
        </w:rPr>
      </w:pPr>
    </w:p>
    <w:p w14:paraId="1BA77AF0" w14:textId="006C4131"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pPr>
      <w:r w:rsidRPr="001D253D">
        <w:rPr>
          <w:rFonts w:eastAsia="Times New Roman" w:cs="Times New Roman"/>
          <w:i w:val="0"/>
          <w:iCs w:val="0"/>
          <w:caps w:val="0"/>
          <w:color w:val="auto"/>
          <w:lang w:eastAsia="da-DK"/>
        </w:rPr>
        <w:t xml:space="preserve">DSP er forpligtet til løbende at tilpasse sin organisation, </w:t>
      </w:r>
      <w:r w:rsidR="00C64826" w:rsidRPr="001D253D">
        <w:rPr>
          <w:rFonts w:eastAsia="Times New Roman" w:cs="Times New Roman"/>
          <w:i w:val="0"/>
          <w:iCs w:val="0"/>
          <w:caps w:val="0"/>
          <w:color w:val="auto"/>
          <w:lang w:eastAsia="da-DK"/>
        </w:rPr>
        <w:t>således</w:t>
      </w:r>
      <w:r w:rsidRPr="001D253D">
        <w:rPr>
          <w:rFonts w:eastAsia="Times New Roman" w:cs="Times New Roman"/>
          <w:i w:val="0"/>
          <w:iCs w:val="0"/>
          <w:caps w:val="0"/>
          <w:color w:val="auto"/>
          <w:lang w:eastAsia="da-DK"/>
        </w:rPr>
        <w:t xml:space="preserve"> </w:t>
      </w:r>
      <w:r w:rsidR="00C64826" w:rsidRPr="001D253D">
        <w:rPr>
          <w:rFonts w:eastAsia="Times New Roman" w:cs="Times New Roman"/>
          <w:i w:val="0"/>
          <w:iCs w:val="0"/>
          <w:caps w:val="0"/>
          <w:color w:val="auto"/>
          <w:lang w:eastAsia="da-DK"/>
        </w:rPr>
        <w:t xml:space="preserve">at </w:t>
      </w:r>
      <w:r w:rsidRPr="001D253D">
        <w:rPr>
          <w:rFonts w:eastAsia="Times New Roman" w:cs="Times New Roman"/>
          <w:i w:val="0"/>
          <w:iCs w:val="0"/>
          <w:caps w:val="0"/>
          <w:color w:val="auto"/>
          <w:lang w:eastAsia="da-DK"/>
        </w:rPr>
        <w:t>Bygherrens behov for kapacitet i det strategiske partnerskab</w:t>
      </w:r>
      <w:r w:rsidR="003759FA" w:rsidRPr="001D253D">
        <w:rPr>
          <w:rFonts w:eastAsia="Times New Roman" w:cs="Times New Roman"/>
          <w:i w:val="0"/>
          <w:iCs w:val="0"/>
          <w:caps w:val="0"/>
          <w:color w:val="auto"/>
          <w:lang w:eastAsia="da-DK"/>
        </w:rPr>
        <w:t xml:space="preserve"> løbende og fremadrettet</w:t>
      </w:r>
      <w:r w:rsidR="00C64826" w:rsidRPr="001D253D">
        <w:rPr>
          <w:rFonts w:eastAsia="Times New Roman" w:cs="Times New Roman"/>
          <w:i w:val="0"/>
          <w:iCs w:val="0"/>
          <w:caps w:val="0"/>
          <w:color w:val="auto"/>
          <w:lang w:eastAsia="da-DK"/>
        </w:rPr>
        <w:t xml:space="preserve"> kan imødekommes</w:t>
      </w:r>
      <w:r w:rsidRPr="001D253D">
        <w:rPr>
          <w:rFonts w:eastAsia="Times New Roman" w:cs="Times New Roman"/>
          <w:i w:val="0"/>
          <w:iCs w:val="0"/>
          <w:caps w:val="0"/>
          <w:color w:val="auto"/>
          <w:lang w:eastAsia="da-DK"/>
        </w:rPr>
        <w:t>.</w:t>
      </w:r>
    </w:p>
    <w:p w14:paraId="03240882" w14:textId="77777777" w:rsidR="003E3E3C" w:rsidRPr="001D253D" w:rsidRDefault="003E3E3C" w:rsidP="00673E5E">
      <w:pPr>
        <w:ind w:right="-1"/>
        <w:jc w:val="both"/>
        <w:rPr>
          <w:lang w:eastAsia="da-DK"/>
        </w:rPr>
      </w:pPr>
    </w:p>
    <w:p w14:paraId="18670300" w14:textId="77777777" w:rsidR="009B48A2" w:rsidRPr="001D253D" w:rsidRDefault="009B48A2" w:rsidP="00673E5E">
      <w:pPr>
        <w:ind w:right="-1"/>
        <w:jc w:val="both"/>
        <w:rPr>
          <w:lang w:eastAsia="da-DK"/>
        </w:rPr>
      </w:pPr>
    </w:p>
    <w:p w14:paraId="1BECF68C" w14:textId="119F47C4" w:rsidR="00FD5A25" w:rsidRPr="001D253D" w:rsidRDefault="003E3E3C" w:rsidP="00AE220E">
      <w:pPr>
        <w:pStyle w:val="Heading5"/>
      </w:pPr>
      <w:bookmarkStart w:id="34" w:name="_Ref453232243"/>
      <w:bookmarkStart w:id="35" w:name="_Toc466637702"/>
      <w:bookmarkStart w:id="36" w:name="_Toc466982798"/>
      <w:bookmarkStart w:id="37" w:name="_Toc471395676"/>
      <w:bookmarkStart w:id="38" w:name="_Toc472342189"/>
      <w:bookmarkStart w:id="39" w:name="_Toc481406895"/>
      <w:r w:rsidRPr="001D253D">
        <w:t>Organisering</w:t>
      </w:r>
      <w:bookmarkEnd w:id="34"/>
      <w:bookmarkEnd w:id="35"/>
      <w:bookmarkEnd w:id="36"/>
      <w:bookmarkEnd w:id="37"/>
      <w:bookmarkEnd w:id="38"/>
      <w:bookmarkEnd w:id="39"/>
      <w:r w:rsidRPr="001D253D">
        <w:t xml:space="preserve"> </w:t>
      </w:r>
    </w:p>
    <w:p w14:paraId="447D91F6" w14:textId="2BDB8AF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lang w:eastAsia="da-DK"/>
        </w:rPr>
      </w:pPr>
      <w:r w:rsidRPr="001D253D">
        <w:rPr>
          <w:i w:val="0"/>
          <w:caps w:val="0"/>
          <w:color w:val="auto"/>
        </w:rPr>
        <w:t>Parterne etablerer en samarbejdsorganisation, der er inddelt i følgende ledelses</w:t>
      </w:r>
      <w:r w:rsidR="00496D0F" w:rsidRPr="001D253D">
        <w:rPr>
          <w:i w:val="0"/>
          <w:caps w:val="0"/>
          <w:color w:val="auto"/>
        </w:rPr>
        <w:softHyphen/>
      </w:r>
      <w:r w:rsidRPr="001D253D">
        <w:rPr>
          <w:i w:val="0"/>
          <w:caps w:val="0"/>
          <w:color w:val="auto"/>
        </w:rPr>
        <w:t>niveauer:</w:t>
      </w:r>
      <w:r w:rsidR="003759FA" w:rsidRPr="001D253D">
        <w:rPr>
          <w:i w:val="0"/>
          <w:caps w:val="0"/>
          <w:color w:val="auto"/>
        </w:rPr>
        <w:br/>
      </w:r>
      <w:r w:rsidRPr="001D253D">
        <w:rPr>
          <w:lang w:eastAsia="da-DK"/>
        </w:rPr>
        <w:tab/>
      </w:r>
    </w:p>
    <w:p w14:paraId="20556016" w14:textId="073EE9E6" w:rsidR="003E3E3C" w:rsidRPr="001D253D" w:rsidRDefault="00D01CCB"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Styregruppe</w:t>
      </w:r>
      <w:r w:rsidR="00E54F76" w:rsidRPr="001D253D">
        <w:rPr>
          <w:rFonts w:eastAsiaTheme="minorEastAsia" w:cstheme="minorBidi"/>
          <w:i w:val="0"/>
          <w:iCs w:val="0"/>
          <w:caps w:val="0"/>
          <w:color w:val="auto"/>
          <w:lang w:eastAsia="da-DK"/>
        </w:rPr>
        <w:t xml:space="preserve"> (</w:t>
      </w:r>
      <w:r w:rsidR="004770BC" w:rsidRPr="001D253D">
        <w:rPr>
          <w:rFonts w:eastAsiaTheme="minorEastAsia" w:cstheme="minorBidi"/>
          <w:i w:val="0"/>
          <w:iCs w:val="0"/>
          <w:caps w:val="0"/>
          <w:color w:val="auto"/>
          <w:lang w:eastAsia="da-DK"/>
        </w:rPr>
        <w:t xml:space="preserve">hvis medlemmer </w:t>
      </w:r>
      <w:r w:rsidR="00D55E6A" w:rsidRPr="001D253D">
        <w:rPr>
          <w:rFonts w:eastAsiaTheme="minorEastAsia" w:cstheme="minorBidi"/>
          <w:i w:val="0"/>
          <w:iCs w:val="0"/>
          <w:caps w:val="0"/>
          <w:color w:val="auto"/>
          <w:lang w:eastAsia="da-DK"/>
        </w:rPr>
        <w:t>til dels indgår i</w:t>
      </w:r>
      <w:r w:rsidR="004770BC" w:rsidRPr="001D253D">
        <w:rPr>
          <w:rFonts w:eastAsiaTheme="minorEastAsia" w:cstheme="minorBidi"/>
          <w:i w:val="0"/>
          <w:iCs w:val="0"/>
          <w:caps w:val="0"/>
          <w:color w:val="auto"/>
          <w:lang w:eastAsia="da-DK"/>
        </w:rPr>
        <w:t xml:space="preserve"> DSP’s Basisorganisation</w:t>
      </w:r>
      <w:r w:rsidR="00E54F76" w:rsidRPr="001D253D">
        <w:rPr>
          <w:rFonts w:eastAsiaTheme="minorEastAsia" w:cstheme="minorBidi"/>
          <w:i w:val="0"/>
          <w:iCs w:val="0"/>
          <w:caps w:val="0"/>
          <w:color w:val="auto"/>
          <w:lang w:eastAsia="da-DK"/>
        </w:rPr>
        <w:t>)</w:t>
      </w:r>
      <w:r w:rsidR="003E3E3C" w:rsidRPr="001D253D">
        <w:rPr>
          <w:rFonts w:eastAsiaTheme="minorEastAsia" w:cstheme="minorBidi"/>
          <w:i w:val="0"/>
          <w:iCs w:val="0"/>
          <w:caps w:val="0"/>
          <w:color w:val="auto"/>
          <w:lang w:eastAsia="da-DK"/>
        </w:rPr>
        <w:t>:</w:t>
      </w:r>
    </w:p>
    <w:p w14:paraId="0653FE0B" w14:textId="139FD534" w:rsidR="00496D0F" w:rsidRPr="001D253D" w:rsidRDefault="00496D0F">
      <w:pPr>
        <w:spacing w:after="160" w:line="259" w:lineRule="auto"/>
        <w:rPr>
          <w:lang w:eastAsia="da-DK"/>
        </w:rPr>
      </w:pPr>
    </w:p>
    <w:p w14:paraId="5F459B80" w14:textId="385D8F8C"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lastRenderedPageBreak/>
        <w:t xml:space="preserve">Den overordnede ledelse af det strategiske partnerskab varetages af en </w:t>
      </w:r>
      <w:r w:rsidRPr="001D253D">
        <w:rPr>
          <w:rFonts w:eastAsiaTheme="minorEastAsia" w:cstheme="minorBidi"/>
          <w:bCs w:val="0"/>
          <w:color w:val="auto"/>
          <w:lang w:eastAsia="da-DK"/>
        </w:rPr>
        <w:t>Styregruppe</w:t>
      </w:r>
      <w:r w:rsidRPr="001D253D">
        <w:rPr>
          <w:rFonts w:eastAsiaTheme="minorEastAsia" w:cstheme="minorBidi"/>
          <w:b w:val="0"/>
          <w:bCs w:val="0"/>
          <w:color w:val="auto"/>
          <w:lang w:eastAsia="da-DK"/>
        </w:rPr>
        <w:t xml:space="preserve">, der består af </w:t>
      </w:r>
      <w:r w:rsidR="00F45C04" w:rsidRPr="001D253D">
        <w:rPr>
          <w:rFonts w:eastAsiaTheme="minorEastAsia" w:cstheme="minorBidi"/>
          <w:b w:val="0"/>
          <w:bCs w:val="0"/>
          <w:color w:val="auto"/>
          <w:lang w:eastAsia="da-DK"/>
        </w:rPr>
        <w:t>følgende</w:t>
      </w:r>
      <w:r w:rsidRPr="001D253D">
        <w:rPr>
          <w:rFonts w:eastAsiaTheme="minorEastAsia" w:cstheme="minorBidi"/>
          <w:b w:val="0"/>
          <w:bCs w:val="0"/>
          <w:color w:val="auto"/>
          <w:lang w:eastAsia="da-DK"/>
        </w:rPr>
        <w:t>:</w:t>
      </w:r>
    </w:p>
    <w:p w14:paraId="0C6B5D7D" w14:textId="77777777" w:rsidR="003E3E3C" w:rsidRPr="001D253D" w:rsidRDefault="003E3E3C" w:rsidP="00673E5E">
      <w:pPr>
        <w:pStyle w:val="Heading6"/>
        <w:spacing w:before="0"/>
        <w:ind w:right="-1"/>
        <w:jc w:val="both"/>
      </w:pPr>
    </w:p>
    <w:p w14:paraId="0DEE2BAD" w14:textId="77777777" w:rsidR="003E3E3C" w:rsidRPr="001D253D" w:rsidRDefault="003E3E3C" w:rsidP="00673E5E">
      <w:pPr>
        <w:pStyle w:val="ListParagraph"/>
        <w:numPr>
          <w:ilvl w:val="0"/>
          <w:numId w:val="33"/>
        </w:numPr>
        <w:tabs>
          <w:tab w:val="left" w:pos="2835"/>
        </w:tabs>
        <w:spacing w:before="0"/>
        <w:ind w:right="-1"/>
        <w:contextualSpacing w:val="0"/>
        <w:jc w:val="both"/>
        <w:rPr>
          <w:lang w:eastAsia="da-DK"/>
        </w:rPr>
      </w:pPr>
      <w:r w:rsidRPr="001D253D">
        <w:rPr>
          <w:lang w:eastAsia="da-DK"/>
        </w:rPr>
        <w:t>Bygherre</w:t>
      </w:r>
      <w:r w:rsidRPr="001D253D">
        <w:rPr>
          <w:lang w:eastAsia="da-DK"/>
        </w:rPr>
        <w:tab/>
        <w:t>[</w:t>
      </w:r>
      <w:r w:rsidRPr="001D253D">
        <w:t>navn</w:t>
      </w:r>
      <w:r w:rsidRPr="001D253D">
        <w:rPr>
          <w:lang w:eastAsia="da-DK"/>
        </w:rPr>
        <w:t>], [</w:t>
      </w:r>
      <w:r w:rsidRPr="001D253D">
        <w:t>firma</w:t>
      </w:r>
      <w:r w:rsidRPr="001D253D">
        <w:rPr>
          <w:lang w:eastAsia="da-DK"/>
        </w:rPr>
        <w:t>/</w:t>
      </w:r>
      <w:r w:rsidRPr="001D253D">
        <w:t>organisation</w:t>
      </w:r>
      <w:r w:rsidRPr="001D253D">
        <w:rPr>
          <w:lang w:eastAsia="da-DK"/>
        </w:rPr>
        <w:t>]</w:t>
      </w:r>
    </w:p>
    <w:p w14:paraId="050E4639" w14:textId="77777777" w:rsidR="003E3E3C" w:rsidRPr="001D253D" w:rsidRDefault="003E3E3C" w:rsidP="00673E5E">
      <w:pPr>
        <w:tabs>
          <w:tab w:val="left" w:pos="2835"/>
        </w:tabs>
        <w:ind w:right="-1"/>
        <w:jc w:val="both"/>
        <w:rPr>
          <w:lang w:eastAsia="da-DK"/>
        </w:rPr>
      </w:pPr>
      <w:r w:rsidRPr="001D253D">
        <w:rPr>
          <w:lang w:eastAsia="da-DK"/>
        </w:rPr>
        <w:tab/>
      </w:r>
    </w:p>
    <w:p w14:paraId="0FA898EE" w14:textId="77777777" w:rsidR="003E3E3C" w:rsidRPr="001D253D" w:rsidRDefault="003E3E3C" w:rsidP="00673E5E">
      <w:pPr>
        <w:pStyle w:val="ListParagraph"/>
        <w:numPr>
          <w:ilvl w:val="0"/>
          <w:numId w:val="33"/>
        </w:numPr>
        <w:tabs>
          <w:tab w:val="left" w:pos="2835"/>
        </w:tabs>
        <w:spacing w:before="0"/>
        <w:ind w:right="-1"/>
        <w:contextualSpacing w:val="0"/>
        <w:jc w:val="both"/>
        <w:rPr>
          <w:lang w:eastAsia="da-DK"/>
        </w:rPr>
      </w:pPr>
      <w:r w:rsidRPr="001D253D">
        <w:rPr>
          <w:lang w:eastAsia="da-DK"/>
        </w:rPr>
        <w:t>DSP</w:t>
      </w:r>
      <w:r w:rsidRPr="001D253D">
        <w:rPr>
          <w:lang w:eastAsia="da-DK"/>
        </w:rPr>
        <w:tab/>
        <w:t>[</w:t>
      </w:r>
      <w:r w:rsidRPr="001D253D">
        <w:t>navn</w:t>
      </w:r>
      <w:r w:rsidRPr="001D253D">
        <w:rPr>
          <w:lang w:eastAsia="da-DK"/>
        </w:rPr>
        <w:t>], [</w:t>
      </w:r>
      <w:r w:rsidRPr="001D253D">
        <w:t>firma</w:t>
      </w:r>
      <w:r w:rsidRPr="001D253D">
        <w:rPr>
          <w:lang w:eastAsia="da-DK"/>
        </w:rPr>
        <w:t>]</w:t>
      </w:r>
    </w:p>
    <w:p w14:paraId="51FF99FB" w14:textId="77777777" w:rsidR="003E3E3C" w:rsidRPr="001D253D" w:rsidRDefault="003E3E3C" w:rsidP="00673E5E">
      <w:pPr>
        <w:tabs>
          <w:tab w:val="left" w:pos="2835"/>
        </w:tabs>
        <w:ind w:right="-1"/>
        <w:jc w:val="both"/>
        <w:rPr>
          <w:lang w:eastAsia="da-DK"/>
        </w:rPr>
      </w:pPr>
      <w:r w:rsidRPr="001D253D">
        <w:rPr>
          <w:lang w:eastAsia="da-DK"/>
        </w:rPr>
        <w:tab/>
        <w:t>[</w:t>
      </w:r>
      <w:r w:rsidRPr="001D253D">
        <w:t>navn</w:t>
      </w:r>
      <w:r w:rsidRPr="001D253D">
        <w:rPr>
          <w:lang w:eastAsia="da-DK"/>
        </w:rPr>
        <w:t>], [</w:t>
      </w:r>
      <w:r w:rsidRPr="001D253D">
        <w:t>firma</w:t>
      </w:r>
      <w:r w:rsidRPr="001D253D">
        <w:rPr>
          <w:lang w:eastAsia="da-DK"/>
        </w:rPr>
        <w:t>]</w:t>
      </w:r>
    </w:p>
    <w:p w14:paraId="55C322E0" w14:textId="77777777" w:rsidR="003E3E3C" w:rsidRPr="001D253D" w:rsidRDefault="003E3E3C" w:rsidP="00673E5E">
      <w:pPr>
        <w:tabs>
          <w:tab w:val="left" w:pos="2835"/>
        </w:tabs>
        <w:ind w:right="-1"/>
        <w:jc w:val="both"/>
        <w:rPr>
          <w:lang w:eastAsia="da-DK"/>
        </w:rPr>
      </w:pPr>
      <w:r w:rsidRPr="001D253D">
        <w:rPr>
          <w:lang w:eastAsia="da-DK"/>
        </w:rPr>
        <w:tab/>
        <w:t>[</w:t>
      </w:r>
      <w:r w:rsidRPr="001D253D">
        <w:t>navn</w:t>
      </w:r>
      <w:r w:rsidRPr="001D253D">
        <w:rPr>
          <w:lang w:eastAsia="da-DK"/>
        </w:rPr>
        <w:t>], [</w:t>
      </w:r>
      <w:r w:rsidRPr="001D253D">
        <w:t>firma</w:t>
      </w:r>
      <w:r w:rsidRPr="001D253D">
        <w:rPr>
          <w:lang w:eastAsia="da-DK"/>
        </w:rPr>
        <w:t>]</w:t>
      </w:r>
    </w:p>
    <w:p w14:paraId="3A1DCC68" w14:textId="77777777" w:rsidR="003E3E3C" w:rsidRPr="001D253D" w:rsidRDefault="003E3E3C" w:rsidP="00673E5E">
      <w:pPr>
        <w:tabs>
          <w:tab w:val="left" w:pos="2835"/>
        </w:tabs>
        <w:ind w:right="-1"/>
        <w:jc w:val="both"/>
        <w:rPr>
          <w:bCs/>
        </w:rPr>
      </w:pPr>
    </w:p>
    <w:p w14:paraId="2437943D" w14:textId="7858D136"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t>Styregruppen har følgende primære funktioner:</w:t>
      </w:r>
    </w:p>
    <w:p w14:paraId="033EB591" w14:textId="77777777" w:rsidR="003E3E3C" w:rsidRPr="001D253D" w:rsidRDefault="003E3E3C" w:rsidP="00673E5E">
      <w:pPr>
        <w:pStyle w:val="Heading7"/>
        <w:spacing w:before="0"/>
        <w:ind w:left="851" w:right="-1"/>
        <w:jc w:val="both"/>
      </w:pPr>
    </w:p>
    <w:p w14:paraId="17C82125"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t>Strategisk ledelse</w:t>
      </w:r>
    </w:p>
    <w:p w14:paraId="73AC3506"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t>Beslutning om ændring af målsætninger, organisering og processer</w:t>
      </w:r>
    </w:p>
    <w:p w14:paraId="307B1AF2"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t>Beslutning om væsentlige ændringer i Projekterne</w:t>
      </w:r>
    </w:p>
    <w:p w14:paraId="7DC581D0"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t>Godkendelse af overordnede mål for større Projekters økonomi, tid og bidrag til det strategiske partnerskabs overordnede målsætninger</w:t>
      </w:r>
    </w:p>
    <w:p w14:paraId="1D1208D8" w14:textId="14D59750" w:rsidR="003E3E3C" w:rsidRPr="001D253D" w:rsidRDefault="003E3E3C" w:rsidP="00673E5E">
      <w:pPr>
        <w:pStyle w:val="ListParagraph"/>
        <w:numPr>
          <w:ilvl w:val="0"/>
          <w:numId w:val="33"/>
        </w:numPr>
        <w:tabs>
          <w:tab w:val="left" w:pos="2624"/>
        </w:tabs>
        <w:spacing w:before="0"/>
        <w:ind w:right="-1"/>
        <w:contextualSpacing w:val="0"/>
        <w:jc w:val="both"/>
      </w:pPr>
      <w:r w:rsidRPr="001D253D">
        <w:t>Evaluering af det strategiske partnerskab</w:t>
      </w:r>
      <w:r w:rsidR="00D2719D">
        <w:t>s</w:t>
      </w:r>
      <w:r w:rsidRPr="001D253D">
        <w:t xml:space="preserve"> præstation og funktion</w:t>
      </w:r>
    </w:p>
    <w:p w14:paraId="57E9F8BF" w14:textId="75C2EBA7" w:rsidR="003E3E3C" w:rsidRPr="001D253D" w:rsidRDefault="003E3E3C" w:rsidP="00673E5E">
      <w:pPr>
        <w:pStyle w:val="ListParagraph"/>
        <w:numPr>
          <w:ilvl w:val="0"/>
          <w:numId w:val="33"/>
        </w:numPr>
        <w:tabs>
          <w:tab w:val="left" w:pos="2624"/>
        </w:tabs>
        <w:spacing w:before="0"/>
        <w:ind w:right="-1"/>
        <w:contextualSpacing w:val="0"/>
        <w:jc w:val="both"/>
      </w:pPr>
      <w:r w:rsidRPr="001D253D">
        <w:t xml:space="preserve">Niveau </w:t>
      </w:r>
      <w:r w:rsidR="00D55E6A" w:rsidRPr="001D253D">
        <w:t>3</w:t>
      </w:r>
      <w:r w:rsidRPr="001D253D">
        <w:t xml:space="preserve"> i det strategiske partnerskabs </w:t>
      </w:r>
      <w:r w:rsidR="00A50197" w:rsidRPr="001D253D">
        <w:t>tvist</w:t>
      </w:r>
      <w:r w:rsidRPr="001D253D">
        <w:t xml:space="preserve">løsningstrappe, jf. pkt. </w:t>
      </w:r>
      <w:r w:rsidRPr="001D253D">
        <w:fldChar w:fldCharType="begin"/>
      </w:r>
      <w:r w:rsidRPr="001D253D">
        <w:instrText xml:space="preserve"> REF _Ref449525089 \r \h  \* MERGEFORMAT </w:instrText>
      </w:r>
      <w:r w:rsidRPr="001D253D">
        <w:fldChar w:fldCharType="separate"/>
      </w:r>
      <w:r w:rsidR="00C217B1" w:rsidRPr="001D253D">
        <w:t>32.3</w:t>
      </w:r>
      <w:r w:rsidRPr="001D253D">
        <w:fldChar w:fldCharType="end"/>
      </w:r>
    </w:p>
    <w:p w14:paraId="45F88CA8" w14:textId="77777777" w:rsidR="003E3E3C" w:rsidRPr="001D253D" w:rsidRDefault="003E3E3C" w:rsidP="00673E5E">
      <w:pPr>
        <w:ind w:right="-1"/>
        <w:jc w:val="both"/>
        <w:rPr>
          <w:bCs/>
        </w:rPr>
      </w:pPr>
    </w:p>
    <w:p w14:paraId="6B38D7A1" w14:textId="51D7559C"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t xml:space="preserve">Parterne er berettigede til at medtage rådgivere til Styregruppemøder. </w:t>
      </w:r>
      <w:r w:rsidR="00D55E6A" w:rsidRPr="001D253D">
        <w:rPr>
          <w:rFonts w:eastAsiaTheme="minorEastAsia" w:cstheme="minorBidi"/>
          <w:b w:val="0"/>
          <w:bCs w:val="0"/>
          <w:color w:val="auto"/>
          <w:lang w:eastAsia="da-DK"/>
        </w:rPr>
        <w:t xml:space="preserve">En </w:t>
      </w:r>
      <w:r w:rsidRPr="001D253D">
        <w:rPr>
          <w:rFonts w:eastAsiaTheme="minorEastAsia" w:cstheme="minorBidi"/>
          <w:b w:val="0"/>
          <w:bCs w:val="0"/>
          <w:color w:val="auto"/>
          <w:lang w:eastAsia="da-DK"/>
        </w:rPr>
        <w:t xml:space="preserve">Part skal orientere den anden Part, såfremt der medtages rådgivere. </w:t>
      </w:r>
    </w:p>
    <w:p w14:paraId="7EB52A14" w14:textId="77777777" w:rsidR="003E3E3C" w:rsidRPr="001D253D" w:rsidRDefault="003E3E3C" w:rsidP="00673E5E">
      <w:pPr>
        <w:ind w:right="-1"/>
        <w:jc w:val="both"/>
        <w:rPr>
          <w:lang w:eastAsia="da-DK"/>
        </w:rPr>
      </w:pPr>
    </w:p>
    <w:p w14:paraId="071C455E" w14:textId="51A8DD9E"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t xml:space="preserve">Styregruppen eller udvalgte medlemmer heraf afholder løbende fastlagte møder med en frekvens på et møde hver </w:t>
      </w:r>
      <w:r w:rsidR="00452A8C" w:rsidRPr="001D253D">
        <w:rPr>
          <w:rFonts w:eastAsiaTheme="minorEastAsia" w:cstheme="minorBidi"/>
          <w:b w:val="0"/>
          <w:bCs w:val="0"/>
          <w:color w:val="auto"/>
          <w:lang w:eastAsia="da-DK"/>
        </w:rPr>
        <w:t>[</w:t>
      </w:r>
      <w:r w:rsidR="00452A8C" w:rsidRPr="001D253D">
        <w:rPr>
          <w:b w:val="0"/>
          <w:color w:val="auto"/>
        </w:rPr>
        <w:t>xxx</w:t>
      </w:r>
      <w:r w:rsidR="00452A8C" w:rsidRPr="001D253D">
        <w:rPr>
          <w:rFonts w:eastAsiaTheme="minorEastAsia" w:cstheme="minorBidi"/>
          <w:b w:val="0"/>
          <w:bCs w:val="0"/>
          <w:color w:val="auto"/>
          <w:lang w:eastAsia="da-DK"/>
        </w:rPr>
        <w:t>]</w:t>
      </w:r>
      <w:r w:rsidRPr="001D253D">
        <w:rPr>
          <w:rFonts w:eastAsiaTheme="minorEastAsia" w:cstheme="minorBidi"/>
          <w:b w:val="0"/>
          <w:bCs w:val="0"/>
          <w:color w:val="auto"/>
          <w:lang w:eastAsia="da-DK"/>
        </w:rPr>
        <w:t xml:space="preserve"> uge, hvor viden deles, og der sker en drøftelse af de overordnede målsætninger, overordnede processer og eventuelle udfordring</w:t>
      </w:r>
      <w:r w:rsidR="00592330" w:rsidRPr="001D253D">
        <w:rPr>
          <w:rFonts w:eastAsiaTheme="minorEastAsia" w:cstheme="minorBidi"/>
          <w:b w:val="0"/>
          <w:bCs w:val="0"/>
          <w:color w:val="auto"/>
          <w:lang w:eastAsia="da-DK"/>
        </w:rPr>
        <w:t>er, herunder vedrørende samarbejdets forløb.</w:t>
      </w:r>
    </w:p>
    <w:p w14:paraId="629DE39D" w14:textId="77777777" w:rsidR="003E3E3C" w:rsidRPr="001D253D" w:rsidRDefault="003E3E3C" w:rsidP="00673E5E">
      <w:pPr>
        <w:ind w:right="-1"/>
        <w:jc w:val="both"/>
        <w:rPr>
          <w:lang w:eastAsia="da-DK"/>
        </w:rPr>
      </w:pPr>
    </w:p>
    <w:p w14:paraId="5E31EE47" w14:textId="2B54A3B9"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t>Hver Part er til enhver tid berettiget til at anmode om, at der afholdes et Styregruppemøde, f.eks. hvis der startes et nyt Projekt.</w:t>
      </w:r>
    </w:p>
    <w:p w14:paraId="3C8EF761" w14:textId="77777777" w:rsidR="003E3E3C" w:rsidRPr="001D253D" w:rsidRDefault="003E3E3C" w:rsidP="00673E5E">
      <w:pPr>
        <w:ind w:right="-1"/>
        <w:jc w:val="both"/>
        <w:rPr>
          <w:lang w:eastAsia="da-DK"/>
        </w:rPr>
      </w:pPr>
    </w:p>
    <w:p w14:paraId="53B5190E" w14:textId="4CFC29E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Operationel ledelse (</w:t>
      </w:r>
      <w:r w:rsidR="00592330" w:rsidRPr="001D253D">
        <w:rPr>
          <w:rFonts w:eastAsiaTheme="minorEastAsia" w:cstheme="minorBidi"/>
          <w:i w:val="0"/>
          <w:iCs w:val="0"/>
          <w:caps w:val="0"/>
          <w:color w:val="auto"/>
          <w:lang w:eastAsia="da-DK"/>
        </w:rPr>
        <w:t>hvis medlemmer</w:t>
      </w:r>
      <w:r w:rsidR="00D55E6A" w:rsidRPr="001D253D">
        <w:rPr>
          <w:rFonts w:eastAsiaTheme="minorEastAsia" w:cstheme="minorBidi"/>
          <w:i w:val="0"/>
          <w:iCs w:val="0"/>
          <w:caps w:val="0"/>
          <w:color w:val="auto"/>
          <w:lang w:eastAsia="da-DK"/>
        </w:rPr>
        <w:t xml:space="preserve"> til dels indgår i </w:t>
      </w:r>
      <w:r w:rsidR="00EE57D9" w:rsidRPr="001D253D">
        <w:rPr>
          <w:rFonts w:eastAsiaTheme="minorEastAsia" w:cstheme="minorBidi"/>
          <w:i w:val="0"/>
          <w:iCs w:val="0"/>
          <w:caps w:val="0"/>
          <w:color w:val="auto"/>
          <w:lang w:eastAsia="da-DK"/>
        </w:rPr>
        <w:t>DSP’s Basisorganisation</w:t>
      </w:r>
      <w:r w:rsidR="00592330" w:rsidRPr="001D253D">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w:t>
      </w:r>
    </w:p>
    <w:p w14:paraId="658F1F9A" w14:textId="77777777" w:rsidR="003E3E3C" w:rsidRPr="001D253D" w:rsidRDefault="003E3E3C" w:rsidP="00673E5E">
      <w:pPr>
        <w:ind w:right="-1"/>
        <w:jc w:val="both"/>
        <w:rPr>
          <w:lang w:eastAsia="da-DK"/>
        </w:rPr>
      </w:pPr>
    </w:p>
    <w:p w14:paraId="3EBC37E7" w14:textId="471C2025"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t xml:space="preserve">Den daglige ledelse af det strategiske partnerskab varetages af en </w:t>
      </w:r>
      <w:r w:rsidRPr="001D253D">
        <w:rPr>
          <w:rFonts w:eastAsiaTheme="minorEastAsia" w:cstheme="minorBidi"/>
          <w:bCs w:val="0"/>
          <w:color w:val="auto"/>
          <w:lang w:eastAsia="da-DK"/>
        </w:rPr>
        <w:t>Operationel ledelse</w:t>
      </w:r>
      <w:r w:rsidRPr="001D253D">
        <w:rPr>
          <w:rFonts w:eastAsiaTheme="minorEastAsia" w:cstheme="minorBidi"/>
          <w:b w:val="0"/>
          <w:bCs w:val="0"/>
          <w:color w:val="auto"/>
          <w:lang w:eastAsia="da-DK"/>
        </w:rPr>
        <w:t xml:space="preserve">, der består af </w:t>
      </w:r>
      <w:r w:rsidR="00F45C04" w:rsidRPr="001D253D">
        <w:rPr>
          <w:rFonts w:eastAsiaTheme="minorEastAsia" w:cstheme="minorBidi"/>
          <w:b w:val="0"/>
          <w:bCs w:val="0"/>
          <w:color w:val="auto"/>
          <w:lang w:eastAsia="da-DK"/>
        </w:rPr>
        <w:t>følgende</w:t>
      </w:r>
      <w:r w:rsidRPr="001D253D">
        <w:rPr>
          <w:rFonts w:eastAsiaTheme="minorEastAsia" w:cstheme="minorBidi"/>
          <w:b w:val="0"/>
          <w:bCs w:val="0"/>
          <w:color w:val="auto"/>
          <w:lang w:eastAsia="da-DK"/>
        </w:rPr>
        <w:t>:</w:t>
      </w:r>
    </w:p>
    <w:p w14:paraId="55B97468" w14:textId="77777777" w:rsidR="003E3E3C" w:rsidRPr="001D253D" w:rsidRDefault="003E3E3C" w:rsidP="00673E5E">
      <w:pPr>
        <w:pStyle w:val="Heading7"/>
        <w:spacing w:before="0"/>
        <w:ind w:left="851" w:right="-1"/>
        <w:jc w:val="both"/>
      </w:pPr>
    </w:p>
    <w:p w14:paraId="46B38B4E" w14:textId="77777777" w:rsidR="003E3E3C" w:rsidRPr="001D253D" w:rsidRDefault="003E3E3C" w:rsidP="00673E5E">
      <w:pPr>
        <w:pStyle w:val="ListParagraph"/>
        <w:numPr>
          <w:ilvl w:val="0"/>
          <w:numId w:val="33"/>
        </w:numPr>
        <w:tabs>
          <w:tab w:val="left" w:pos="2835"/>
        </w:tabs>
        <w:spacing w:before="0"/>
        <w:ind w:right="-1"/>
        <w:contextualSpacing w:val="0"/>
        <w:jc w:val="both"/>
      </w:pPr>
      <w:r w:rsidRPr="001D253D">
        <w:t>Bygherre</w:t>
      </w:r>
      <w:r w:rsidRPr="001D253D">
        <w:tab/>
      </w:r>
      <w:r w:rsidRPr="001D253D">
        <w:rPr>
          <w:lang w:eastAsia="da-DK"/>
        </w:rPr>
        <w:t>[</w:t>
      </w:r>
      <w:r w:rsidRPr="001D253D">
        <w:t>navn</w:t>
      </w:r>
      <w:r w:rsidRPr="001D253D">
        <w:rPr>
          <w:lang w:eastAsia="da-DK"/>
        </w:rPr>
        <w:t>]</w:t>
      </w:r>
      <w:r w:rsidRPr="001D253D">
        <w:t>, [firma/organisation]</w:t>
      </w:r>
    </w:p>
    <w:p w14:paraId="70F3FAC9" w14:textId="77777777" w:rsidR="003E3E3C" w:rsidRPr="001D253D" w:rsidRDefault="003E3E3C" w:rsidP="00673E5E">
      <w:pPr>
        <w:tabs>
          <w:tab w:val="left" w:pos="2835"/>
        </w:tabs>
        <w:ind w:right="-1"/>
        <w:jc w:val="both"/>
      </w:pPr>
      <w:r w:rsidRPr="001D253D">
        <w:tab/>
      </w:r>
    </w:p>
    <w:p w14:paraId="5AE8EDD9" w14:textId="77777777" w:rsidR="003E3E3C" w:rsidRPr="001D253D" w:rsidRDefault="003E3E3C" w:rsidP="00673E5E">
      <w:pPr>
        <w:pStyle w:val="ListParagraph"/>
        <w:numPr>
          <w:ilvl w:val="0"/>
          <w:numId w:val="33"/>
        </w:numPr>
        <w:tabs>
          <w:tab w:val="left" w:pos="2835"/>
        </w:tabs>
        <w:spacing w:before="0"/>
        <w:ind w:right="-1"/>
        <w:contextualSpacing w:val="0"/>
        <w:jc w:val="both"/>
      </w:pPr>
      <w:r w:rsidRPr="001D253D">
        <w:t>DSP</w:t>
      </w:r>
      <w:r w:rsidRPr="001D253D">
        <w:tab/>
      </w:r>
      <w:r w:rsidRPr="001D253D">
        <w:rPr>
          <w:lang w:eastAsia="da-DK"/>
        </w:rPr>
        <w:t>[</w:t>
      </w:r>
      <w:r w:rsidRPr="001D253D">
        <w:t>navn</w:t>
      </w:r>
      <w:r w:rsidRPr="001D253D">
        <w:rPr>
          <w:lang w:eastAsia="da-DK"/>
        </w:rPr>
        <w:t>]</w:t>
      </w:r>
      <w:r w:rsidRPr="001D253D">
        <w:t>, [firma]</w:t>
      </w:r>
    </w:p>
    <w:p w14:paraId="34F98F59" w14:textId="77777777" w:rsidR="003E3E3C" w:rsidRPr="001D253D" w:rsidRDefault="003E3E3C" w:rsidP="00673E5E">
      <w:pPr>
        <w:tabs>
          <w:tab w:val="left" w:pos="2835"/>
        </w:tabs>
        <w:ind w:right="-1"/>
        <w:jc w:val="both"/>
      </w:pPr>
      <w:r w:rsidRPr="001D253D">
        <w:tab/>
      </w:r>
      <w:r w:rsidRPr="001D253D">
        <w:rPr>
          <w:lang w:eastAsia="da-DK"/>
        </w:rPr>
        <w:t>[</w:t>
      </w:r>
      <w:r w:rsidRPr="001D253D">
        <w:t>navn</w:t>
      </w:r>
      <w:r w:rsidRPr="001D253D">
        <w:rPr>
          <w:lang w:eastAsia="da-DK"/>
        </w:rPr>
        <w:t>]</w:t>
      </w:r>
      <w:r w:rsidRPr="001D253D">
        <w:t>, [firma]</w:t>
      </w:r>
    </w:p>
    <w:p w14:paraId="64FD2A4A" w14:textId="77777777" w:rsidR="003E3E3C" w:rsidRPr="001D253D" w:rsidRDefault="003E3E3C" w:rsidP="00673E5E">
      <w:pPr>
        <w:tabs>
          <w:tab w:val="left" w:pos="2835"/>
        </w:tabs>
        <w:ind w:right="-1"/>
        <w:jc w:val="both"/>
      </w:pPr>
      <w:r w:rsidRPr="001D253D">
        <w:tab/>
      </w:r>
      <w:r w:rsidRPr="001D253D">
        <w:rPr>
          <w:lang w:eastAsia="da-DK"/>
        </w:rPr>
        <w:t>[</w:t>
      </w:r>
      <w:r w:rsidRPr="001D253D">
        <w:t>navn</w:t>
      </w:r>
      <w:r w:rsidRPr="001D253D">
        <w:rPr>
          <w:lang w:eastAsia="da-DK"/>
        </w:rPr>
        <w:t>]</w:t>
      </w:r>
      <w:r w:rsidRPr="001D253D">
        <w:t>, [firma]</w:t>
      </w:r>
    </w:p>
    <w:p w14:paraId="5F4C345E" w14:textId="77777777" w:rsidR="003E3E3C" w:rsidRPr="001D253D" w:rsidRDefault="003E3E3C" w:rsidP="00673E5E">
      <w:pPr>
        <w:tabs>
          <w:tab w:val="left" w:pos="2835"/>
        </w:tabs>
        <w:ind w:right="-1"/>
        <w:jc w:val="both"/>
      </w:pPr>
    </w:p>
    <w:p w14:paraId="0981F20A" w14:textId="1D0A067B"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lang w:eastAsia="da-DK"/>
        </w:rPr>
      </w:pPr>
      <w:r w:rsidRPr="001D253D">
        <w:rPr>
          <w:rFonts w:eastAsiaTheme="minorEastAsia" w:cstheme="minorBidi"/>
          <w:b w:val="0"/>
          <w:bCs w:val="0"/>
          <w:color w:val="auto"/>
          <w:lang w:eastAsia="da-DK"/>
        </w:rPr>
        <w:t>Den Operationelle ledelse har følgende primære funktioner:</w:t>
      </w:r>
    </w:p>
    <w:p w14:paraId="592F0EB9" w14:textId="77777777" w:rsidR="003E3E3C" w:rsidRPr="001D253D" w:rsidRDefault="003E3E3C" w:rsidP="00673E5E">
      <w:pPr>
        <w:ind w:right="-1"/>
        <w:jc w:val="both"/>
      </w:pPr>
    </w:p>
    <w:p w14:paraId="7D54A5AC"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rPr>
          <w:lang w:eastAsia="da-DK"/>
        </w:rPr>
        <w:t>Porteføljestyring</w:t>
      </w:r>
    </w:p>
    <w:p w14:paraId="3364A8DA"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rPr>
          <w:lang w:eastAsia="da-DK"/>
        </w:rPr>
        <w:t>Ledelse i forhold til projektgrupperne</w:t>
      </w:r>
    </w:p>
    <w:p w14:paraId="37AE864B" w14:textId="24A76AC3" w:rsidR="003E3E3C" w:rsidRPr="001D253D" w:rsidRDefault="003E3E3C" w:rsidP="00673E5E">
      <w:pPr>
        <w:pStyle w:val="ListParagraph"/>
        <w:numPr>
          <w:ilvl w:val="0"/>
          <w:numId w:val="33"/>
        </w:numPr>
        <w:tabs>
          <w:tab w:val="left" w:pos="2624"/>
        </w:tabs>
        <w:spacing w:before="0"/>
        <w:ind w:right="-1"/>
        <w:contextualSpacing w:val="0"/>
        <w:jc w:val="both"/>
      </w:pPr>
      <w:r w:rsidRPr="001D253D">
        <w:t xml:space="preserve">Beslutning om aktivering af </w:t>
      </w:r>
      <w:r w:rsidR="00356FC6" w:rsidRPr="001D253D">
        <w:t>Aftaletrin</w:t>
      </w:r>
      <w:r w:rsidRPr="001D253D">
        <w:t xml:space="preserve"> 0 for nye Projekter</w:t>
      </w:r>
    </w:p>
    <w:p w14:paraId="3D62AF95"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t>Fastsættelse af overordnede mål for det konkrete Projekts økonomi, tid og bidrag til det strategiske partnerskabs overordnede målsætninger</w:t>
      </w:r>
    </w:p>
    <w:p w14:paraId="0DF6B3C9" w14:textId="45B778A8" w:rsidR="003E3E3C" w:rsidRPr="001D253D" w:rsidRDefault="003E3E3C" w:rsidP="00673E5E">
      <w:pPr>
        <w:pStyle w:val="ListParagraph"/>
        <w:numPr>
          <w:ilvl w:val="0"/>
          <w:numId w:val="33"/>
        </w:numPr>
        <w:tabs>
          <w:tab w:val="left" w:pos="2624"/>
        </w:tabs>
        <w:spacing w:before="0"/>
        <w:ind w:right="-1"/>
        <w:contextualSpacing w:val="0"/>
        <w:jc w:val="both"/>
      </w:pPr>
      <w:r w:rsidRPr="001D253D">
        <w:rPr>
          <w:lang w:eastAsia="da-DK"/>
        </w:rPr>
        <w:t>Afholdelse og facilitering af Styregruppens møder</w:t>
      </w:r>
    </w:p>
    <w:p w14:paraId="4C5BD287" w14:textId="65BFEDB4" w:rsidR="003E3E3C" w:rsidRPr="001D253D" w:rsidRDefault="003E3E3C" w:rsidP="00673E5E">
      <w:pPr>
        <w:pStyle w:val="ListParagraph"/>
        <w:numPr>
          <w:ilvl w:val="0"/>
          <w:numId w:val="33"/>
        </w:numPr>
        <w:tabs>
          <w:tab w:val="left" w:pos="2624"/>
        </w:tabs>
        <w:spacing w:before="0"/>
        <w:ind w:right="-1"/>
        <w:contextualSpacing w:val="0"/>
        <w:jc w:val="both"/>
      </w:pPr>
      <w:r w:rsidRPr="001D253D">
        <w:t xml:space="preserve">Niveau 2 i det strategiske partnerskabs </w:t>
      </w:r>
      <w:r w:rsidR="00A50197" w:rsidRPr="001D253D">
        <w:t>tvist</w:t>
      </w:r>
      <w:r w:rsidRPr="001D253D">
        <w:t xml:space="preserve">løsningstrappe, jf. pkt. </w:t>
      </w:r>
      <w:r w:rsidRPr="001D253D">
        <w:fldChar w:fldCharType="begin"/>
      </w:r>
      <w:r w:rsidRPr="001D253D">
        <w:instrText xml:space="preserve"> REF _Ref449525089 \r \h  \* MERGEFORMAT </w:instrText>
      </w:r>
      <w:r w:rsidRPr="001D253D">
        <w:fldChar w:fldCharType="separate"/>
      </w:r>
      <w:r w:rsidR="00C217B1" w:rsidRPr="001D253D">
        <w:t>32.3</w:t>
      </w:r>
      <w:r w:rsidRPr="001D253D">
        <w:fldChar w:fldCharType="end"/>
      </w:r>
    </w:p>
    <w:p w14:paraId="79A85AD5" w14:textId="77777777" w:rsidR="003E3E3C" w:rsidRPr="001D253D" w:rsidRDefault="003E3E3C" w:rsidP="00673E5E">
      <w:pPr>
        <w:pStyle w:val="ListParagraph"/>
        <w:numPr>
          <w:ilvl w:val="0"/>
          <w:numId w:val="33"/>
        </w:numPr>
        <w:tabs>
          <w:tab w:val="left" w:pos="2624"/>
        </w:tabs>
        <w:spacing w:before="0"/>
        <w:ind w:right="-1"/>
        <w:contextualSpacing w:val="0"/>
        <w:jc w:val="both"/>
      </w:pPr>
      <w:r w:rsidRPr="001D253D">
        <w:rPr>
          <w:lang w:eastAsia="da-DK"/>
        </w:rPr>
        <w:t>At sikre forankring af den tilbudte vidensdeling</w:t>
      </w:r>
      <w:r w:rsidRPr="001D253D" w:rsidDel="004C24AA">
        <w:rPr>
          <w:lang w:eastAsia="da-DK"/>
        </w:rPr>
        <w:t xml:space="preserve"> </w:t>
      </w:r>
    </w:p>
    <w:p w14:paraId="4AB19CC2" w14:textId="77777777" w:rsidR="003E3E3C" w:rsidRPr="001D253D" w:rsidRDefault="003E3E3C" w:rsidP="00673E5E">
      <w:pPr>
        <w:ind w:right="-1"/>
        <w:jc w:val="both"/>
        <w:rPr>
          <w:lang w:eastAsia="da-DK"/>
        </w:rPr>
      </w:pPr>
    </w:p>
    <w:p w14:paraId="1AD7903A" w14:textId="38D2E7C9" w:rsidR="003E3E3C" w:rsidRPr="001D253D" w:rsidRDefault="003E3E3C"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rPr>
      </w:pPr>
      <w:r w:rsidRPr="001D253D">
        <w:rPr>
          <w:rFonts w:eastAsiaTheme="minorEastAsia" w:cstheme="minorBidi"/>
          <w:b w:val="0"/>
          <w:bCs w:val="0"/>
          <w:color w:val="auto"/>
        </w:rPr>
        <w:t xml:space="preserve">Den </w:t>
      </w:r>
      <w:r w:rsidR="00F45C04" w:rsidRPr="001D253D">
        <w:rPr>
          <w:rFonts w:eastAsiaTheme="minorEastAsia" w:cstheme="minorBidi"/>
          <w:b w:val="0"/>
          <w:bCs w:val="0"/>
          <w:color w:val="auto"/>
        </w:rPr>
        <w:t>O</w:t>
      </w:r>
      <w:r w:rsidRPr="001D253D">
        <w:rPr>
          <w:rFonts w:eastAsiaTheme="minorEastAsia" w:cstheme="minorBidi"/>
          <w:b w:val="0"/>
          <w:bCs w:val="0"/>
          <w:color w:val="auto"/>
        </w:rPr>
        <w:t>perationelle ledelse eller udvalgte medlemmer heraf afholder ca. 2-4 gange om måneden fastlagte møder, hvor dagligdagsudfordringer opfanges, og hvor innovation og udvikling forankres, og hvor der med udgangspunkt i det økonomiske benchmarking</w:t>
      </w:r>
      <w:r w:rsidR="006C1441">
        <w:rPr>
          <w:rFonts w:eastAsiaTheme="minorEastAsia" w:cstheme="minorBidi"/>
          <w:b w:val="0"/>
          <w:bCs w:val="0"/>
          <w:color w:val="auto"/>
        </w:rPr>
        <w:t>-</w:t>
      </w:r>
      <w:r w:rsidRPr="001D253D">
        <w:rPr>
          <w:rFonts w:eastAsiaTheme="minorEastAsia" w:cstheme="minorBidi"/>
          <w:b w:val="0"/>
          <w:bCs w:val="0"/>
          <w:color w:val="auto"/>
        </w:rPr>
        <w:t xml:space="preserve">værktøj sikres løbende effektivisering </w:t>
      </w:r>
      <w:r w:rsidR="00704AA0" w:rsidRPr="001D253D">
        <w:rPr>
          <w:rFonts w:eastAsiaTheme="minorEastAsia" w:cstheme="minorBidi"/>
          <w:b w:val="0"/>
          <w:bCs w:val="0"/>
          <w:color w:val="auto"/>
        </w:rPr>
        <w:t xml:space="preserve">af Projektets totalværdi </w:t>
      </w:r>
      <w:r w:rsidRPr="001D253D">
        <w:rPr>
          <w:rFonts w:eastAsiaTheme="minorEastAsia" w:cstheme="minorBidi"/>
          <w:b w:val="0"/>
          <w:bCs w:val="0"/>
          <w:color w:val="auto"/>
        </w:rPr>
        <w:t>og forbedring af samarbejdet. Den konkrete mødefrekvens afhænger af behov og aktivitetsniveau i det strategiske partnerskab.</w:t>
      </w:r>
    </w:p>
    <w:p w14:paraId="5AC4BB10" w14:textId="77777777" w:rsidR="003E3E3C" w:rsidRPr="001D253D" w:rsidRDefault="003E3E3C" w:rsidP="00673E5E">
      <w:pPr>
        <w:ind w:right="-1"/>
        <w:jc w:val="both"/>
        <w:rPr>
          <w:lang w:eastAsia="da-DK"/>
        </w:rPr>
      </w:pPr>
      <w:bookmarkStart w:id="40" w:name="_Ref453232222"/>
    </w:p>
    <w:p w14:paraId="48494548" w14:textId="2FB52BC9" w:rsidR="003E3E3C" w:rsidRPr="001D253D" w:rsidRDefault="00AB6B15" w:rsidP="00CE05CA">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Pr</w:t>
      </w:r>
      <w:r w:rsidR="003E3E3C" w:rsidRPr="001D253D">
        <w:rPr>
          <w:rFonts w:eastAsiaTheme="minorEastAsia" w:cstheme="minorBidi"/>
          <w:i w:val="0"/>
          <w:iCs w:val="0"/>
          <w:caps w:val="0"/>
          <w:color w:val="auto"/>
        </w:rPr>
        <w:t>ojekt</w:t>
      </w:r>
      <w:bookmarkEnd w:id="40"/>
      <w:r w:rsidRPr="001D253D">
        <w:rPr>
          <w:rFonts w:eastAsiaTheme="minorEastAsia" w:cstheme="minorBidi"/>
          <w:i w:val="0"/>
          <w:iCs w:val="0"/>
          <w:caps w:val="0"/>
          <w:color w:val="auto"/>
        </w:rPr>
        <w:t>grupperne</w:t>
      </w:r>
      <w:r w:rsidR="000F6823" w:rsidRPr="001D253D">
        <w:rPr>
          <w:rFonts w:eastAsiaTheme="minorEastAsia" w:cstheme="minorBidi"/>
          <w:i w:val="0"/>
          <w:iCs w:val="0"/>
          <w:caps w:val="0"/>
          <w:color w:val="auto"/>
        </w:rPr>
        <w:t>:</w:t>
      </w:r>
    </w:p>
    <w:p w14:paraId="3DF3A749" w14:textId="77777777" w:rsidR="003E3E3C" w:rsidRPr="001D253D" w:rsidRDefault="003E3E3C" w:rsidP="00673E5E">
      <w:pPr>
        <w:ind w:right="-1"/>
        <w:jc w:val="both"/>
        <w:rPr>
          <w:lang w:eastAsia="da-DK"/>
        </w:rPr>
      </w:pPr>
    </w:p>
    <w:p w14:paraId="476563FA" w14:textId="7D22FEBE"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bookmarkStart w:id="41" w:name="_Ref453338918"/>
      <w:r w:rsidRPr="001D253D">
        <w:rPr>
          <w:rFonts w:eastAsiaTheme="minorEastAsia" w:cstheme="minorBidi"/>
          <w:i w:val="0"/>
          <w:iCs w:val="0"/>
          <w:caps w:val="0"/>
          <w:color w:val="auto"/>
        </w:rPr>
        <w:t xml:space="preserve">For hvert Projekt nedsættes en </w:t>
      </w:r>
      <w:r w:rsidRPr="001D253D">
        <w:rPr>
          <w:rFonts w:eastAsiaTheme="minorEastAsia" w:cstheme="minorBidi"/>
          <w:b/>
          <w:i w:val="0"/>
          <w:iCs w:val="0"/>
          <w:caps w:val="0"/>
          <w:color w:val="auto"/>
        </w:rPr>
        <w:t>Projektgruppe</w:t>
      </w:r>
      <w:r w:rsidRPr="001D253D">
        <w:rPr>
          <w:rFonts w:eastAsiaTheme="minorEastAsia" w:cstheme="minorBidi"/>
          <w:i w:val="0"/>
          <w:iCs w:val="0"/>
          <w:caps w:val="0"/>
          <w:color w:val="auto"/>
        </w:rPr>
        <w:t xml:space="preserve">, som bemandes af en/flere projektleder/e fra </w:t>
      </w:r>
      <w:r w:rsidR="00592330" w:rsidRPr="001D253D">
        <w:rPr>
          <w:rFonts w:eastAsiaTheme="minorEastAsia" w:cstheme="minorBidi"/>
          <w:i w:val="0"/>
          <w:iCs w:val="0"/>
          <w:caps w:val="0"/>
          <w:color w:val="auto"/>
        </w:rPr>
        <w:t>Bygherren</w:t>
      </w:r>
      <w:r w:rsidRPr="001D253D">
        <w:rPr>
          <w:rFonts w:eastAsiaTheme="minorEastAsia" w:cstheme="minorBidi"/>
          <w:i w:val="0"/>
          <w:iCs w:val="0"/>
          <w:caps w:val="0"/>
          <w:color w:val="auto"/>
        </w:rPr>
        <w:t>] samt mindst en/flere projekteringsleder/e og/eller byggeleder/e fra DSP.</w:t>
      </w:r>
      <w:bookmarkEnd w:id="41"/>
    </w:p>
    <w:p w14:paraId="17B93A1A" w14:textId="77777777" w:rsidR="003E3E3C" w:rsidRPr="001D253D" w:rsidRDefault="003E3E3C" w:rsidP="00673E5E">
      <w:pPr>
        <w:ind w:right="-1"/>
        <w:jc w:val="both"/>
        <w:rPr>
          <w:lang w:eastAsia="da-DK"/>
        </w:rPr>
      </w:pPr>
    </w:p>
    <w:p w14:paraId="37F6A77A" w14:textId="77777777" w:rsidR="003E3E3C" w:rsidRPr="001D253D" w:rsidRDefault="009B48A2" w:rsidP="00673E5E">
      <w:pPr>
        <w:pStyle w:val="Heading7"/>
        <w:keepNext w:val="0"/>
        <w:keepLines w:val="0"/>
        <w:numPr>
          <w:ilvl w:val="6"/>
          <w:numId w:val="28"/>
        </w:numPr>
        <w:tabs>
          <w:tab w:val="clear" w:pos="0"/>
          <w:tab w:val="num" w:pos="851"/>
        </w:tabs>
        <w:spacing w:before="0"/>
        <w:ind w:left="851" w:right="-1" w:hanging="851"/>
        <w:jc w:val="both"/>
        <w:rPr>
          <w:rFonts w:eastAsiaTheme="minorEastAsia" w:cstheme="minorBidi"/>
          <w:b w:val="0"/>
          <w:bCs w:val="0"/>
          <w:color w:val="auto"/>
        </w:rPr>
      </w:pPr>
      <w:r w:rsidRPr="001D253D">
        <w:rPr>
          <w:rFonts w:eastAsiaTheme="minorEastAsia" w:cstheme="minorBidi"/>
          <w:b w:val="0"/>
          <w:bCs w:val="0"/>
          <w:color w:val="auto"/>
        </w:rPr>
        <w:t>Projektgrupperne</w:t>
      </w:r>
      <w:r w:rsidR="003E3E3C" w:rsidRPr="001D253D">
        <w:rPr>
          <w:rFonts w:eastAsiaTheme="minorEastAsia" w:cstheme="minorBidi"/>
          <w:b w:val="0"/>
          <w:bCs w:val="0"/>
          <w:color w:val="auto"/>
        </w:rPr>
        <w:t xml:space="preserve"> har følgende primære funktioner:</w:t>
      </w:r>
    </w:p>
    <w:p w14:paraId="0C83B75C" w14:textId="77777777" w:rsidR="003E3E3C" w:rsidRPr="001D253D" w:rsidRDefault="003E3E3C" w:rsidP="00673E5E">
      <w:pPr>
        <w:ind w:right="-1"/>
        <w:jc w:val="both"/>
        <w:rPr>
          <w:bCs/>
        </w:rPr>
      </w:pPr>
    </w:p>
    <w:p w14:paraId="341DF534" w14:textId="77777777" w:rsidR="003E3E3C" w:rsidRPr="001D253D" w:rsidRDefault="003E3E3C" w:rsidP="00673E5E">
      <w:pPr>
        <w:pStyle w:val="ListParagraph"/>
        <w:numPr>
          <w:ilvl w:val="0"/>
          <w:numId w:val="33"/>
        </w:numPr>
        <w:tabs>
          <w:tab w:val="left" w:pos="2624"/>
        </w:tabs>
        <w:spacing w:before="0"/>
        <w:ind w:right="-1"/>
        <w:contextualSpacing w:val="0"/>
        <w:jc w:val="both"/>
        <w:rPr>
          <w:bCs/>
        </w:rPr>
      </w:pPr>
      <w:r w:rsidRPr="001D253D">
        <w:rPr>
          <w:bCs/>
        </w:rPr>
        <w:t>Gennemførelse af Projekterne</w:t>
      </w:r>
    </w:p>
    <w:p w14:paraId="7C5488E1" w14:textId="77777777" w:rsidR="003E3E3C" w:rsidRPr="001D253D" w:rsidRDefault="003E3E3C" w:rsidP="00673E5E">
      <w:pPr>
        <w:pStyle w:val="ListParagraph"/>
        <w:numPr>
          <w:ilvl w:val="0"/>
          <w:numId w:val="33"/>
        </w:numPr>
        <w:tabs>
          <w:tab w:val="left" w:pos="2624"/>
        </w:tabs>
        <w:spacing w:before="0"/>
        <w:ind w:right="-1"/>
        <w:contextualSpacing w:val="0"/>
        <w:jc w:val="both"/>
        <w:rPr>
          <w:bCs/>
        </w:rPr>
      </w:pPr>
      <w:r w:rsidRPr="001D253D">
        <w:rPr>
          <w:bCs/>
        </w:rPr>
        <w:t>Opfyldelse af projektspecifikke målsætninger</w:t>
      </w:r>
    </w:p>
    <w:p w14:paraId="52141A65" w14:textId="77777777" w:rsidR="003E3E3C" w:rsidRPr="001D253D" w:rsidRDefault="003E3E3C" w:rsidP="00673E5E">
      <w:pPr>
        <w:pStyle w:val="ListParagraph"/>
        <w:numPr>
          <w:ilvl w:val="0"/>
          <w:numId w:val="33"/>
        </w:numPr>
        <w:tabs>
          <w:tab w:val="left" w:pos="2624"/>
        </w:tabs>
        <w:spacing w:before="0"/>
        <w:ind w:right="-1"/>
        <w:contextualSpacing w:val="0"/>
        <w:jc w:val="both"/>
        <w:rPr>
          <w:bCs/>
        </w:rPr>
      </w:pPr>
      <w:r w:rsidRPr="001D253D">
        <w:rPr>
          <w:bCs/>
        </w:rPr>
        <w:t>Aktiv deltagelse i udvikling og innovation såvel tværgående som i de konkrete Projekter</w:t>
      </w:r>
    </w:p>
    <w:p w14:paraId="43605E31" w14:textId="77777777" w:rsidR="003E3E3C" w:rsidRPr="001D253D" w:rsidRDefault="003E3E3C" w:rsidP="00673E5E">
      <w:pPr>
        <w:ind w:right="-1"/>
        <w:jc w:val="both"/>
        <w:rPr>
          <w:bCs/>
        </w:rPr>
      </w:pPr>
    </w:p>
    <w:p w14:paraId="630A6859" w14:textId="77777777" w:rsidR="003E3E3C" w:rsidRPr="001D253D" w:rsidRDefault="003E3E3C" w:rsidP="00673E5E">
      <w:pPr>
        <w:ind w:right="-1"/>
        <w:jc w:val="both"/>
        <w:rPr>
          <w:bCs/>
        </w:rPr>
      </w:pPr>
    </w:p>
    <w:p w14:paraId="2152036A" w14:textId="77777777" w:rsidR="003E3E3C" w:rsidRPr="001D253D" w:rsidRDefault="003E3E3C" w:rsidP="00AE220E">
      <w:pPr>
        <w:pStyle w:val="Heading5"/>
      </w:pPr>
      <w:bookmarkStart w:id="42" w:name="_Toc466637703"/>
      <w:bookmarkStart w:id="43" w:name="_Toc466982799"/>
      <w:bookmarkStart w:id="44" w:name="_Toc471395677"/>
      <w:bookmarkStart w:id="45" w:name="_Toc472342190"/>
      <w:bookmarkStart w:id="46" w:name="_Toc481406896"/>
      <w:r w:rsidRPr="001D253D">
        <w:t>Medarbejdere</w:t>
      </w:r>
      <w:bookmarkEnd w:id="42"/>
      <w:bookmarkEnd w:id="43"/>
      <w:bookmarkEnd w:id="44"/>
      <w:bookmarkEnd w:id="45"/>
      <w:bookmarkEnd w:id="46"/>
    </w:p>
    <w:p w14:paraId="6259AE41" w14:textId="048B8E4E"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Som følge af samarbejdets karakter, forpligter Parterne sig til i videst mulig</w:t>
      </w:r>
      <w:r w:rsidR="006C1441">
        <w:rPr>
          <w:rFonts w:eastAsiaTheme="minorEastAsia" w:cstheme="minorBidi"/>
          <w:i w:val="0"/>
          <w:iCs w:val="0"/>
          <w:caps w:val="0"/>
          <w:color w:val="auto"/>
        </w:rPr>
        <w:t>t</w:t>
      </w:r>
      <w:r w:rsidRPr="001D253D">
        <w:rPr>
          <w:rFonts w:eastAsiaTheme="minorEastAsia" w:cstheme="minorBidi"/>
          <w:i w:val="0"/>
          <w:iCs w:val="0"/>
          <w:caps w:val="0"/>
          <w:color w:val="auto"/>
        </w:rPr>
        <w:t xml:space="preserve"> omfang at fastholde og udvikle medarbejderne inden for det strategiske partnerskab, således at medarbejdersammensætningen i Styregruppen, den Operationelle ledelse og Projektgrupperne, jf. pkt. </w:t>
      </w:r>
      <w:r w:rsidRPr="001D253D">
        <w:rPr>
          <w:rFonts w:eastAsiaTheme="minorEastAsia" w:cstheme="minorBidi"/>
          <w:i w:val="0"/>
          <w:iCs w:val="0"/>
          <w:caps w:val="0"/>
          <w:color w:val="auto"/>
        </w:rPr>
        <w:fldChar w:fldCharType="begin"/>
      </w:r>
      <w:r w:rsidRPr="001D253D">
        <w:rPr>
          <w:rFonts w:eastAsiaTheme="minorEastAsia" w:cstheme="minorBidi"/>
          <w:i w:val="0"/>
          <w:iCs w:val="0"/>
          <w:caps w:val="0"/>
          <w:color w:val="auto"/>
        </w:rPr>
        <w:instrText xml:space="preserve"> REF _Ref453232243 \r \h  \* MERGEFORMAT </w:instrText>
      </w:r>
      <w:r w:rsidRPr="001D253D">
        <w:rPr>
          <w:rFonts w:eastAsiaTheme="minorEastAsia" w:cstheme="minorBidi"/>
          <w:i w:val="0"/>
          <w:iCs w:val="0"/>
          <w:caps w:val="0"/>
          <w:color w:val="auto"/>
        </w:rPr>
      </w:r>
      <w:r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7</w:t>
      </w:r>
      <w:r w:rsidRPr="001D253D">
        <w:rPr>
          <w:rFonts w:eastAsiaTheme="minorEastAsia" w:cstheme="minorBidi"/>
          <w:i w:val="0"/>
          <w:iCs w:val="0"/>
          <w:caps w:val="0"/>
          <w:color w:val="auto"/>
        </w:rPr>
        <w:fldChar w:fldCharType="end"/>
      </w:r>
      <w:r w:rsidRPr="001D253D">
        <w:rPr>
          <w:rFonts w:eastAsiaTheme="minorEastAsia" w:cstheme="minorBidi"/>
          <w:i w:val="0"/>
          <w:iCs w:val="0"/>
          <w:caps w:val="0"/>
          <w:color w:val="auto"/>
        </w:rPr>
        <w:t>, samt øvrige nøgle</w:t>
      </w:r>
      <w:r w:rsidR="00804D9C" w:rsidRPr="001D253D">
        <w:rPr>
          <w:rFonts w:eastAsiaTheme="minorEastAsia" w:cstheme="minorBidi"/>
          <w:i w:val="0"/>
          <w:iCs w:val="0"/>
          <w:caps w:val="0"/>
          <w:color w:val="auto"/>
        </w:rPr>
        <w:softHyphen/>
      </w:r>
      <w:r w:rsidRPr="001D253D">
        <w:rPr>
          <w:rFonts w:eastAsiaTheme="minorEastAsia" w:cstheme="minorBidi"/>
          <w:i w:val="0"/>
          <w:iCs w:val="0"/>
          <w:caps w:val="0"/>
          <w:color w:val="auto"/>
        </w:rPr>
        <w:t xml:space="preserve">medarbejdere så vidt muligt er stabilt tilknyttet det strategiske partnerskab. </w:t>
      </w:r>
    </w:p>
    <w:p w14:paraId="257EEF06" w14:textId="77777777" w:rsidR="003E3E3C" w:rsidRPr="001D253D" w:rsidRDefault="003E3E3C" w:rsidP="00673E5E">
      <w:pPr>
        <w:ind w:right="-1"/>
        <w:jc w:val="both"/>
        <w:rPr>
          <w:lang w:eastAsia="da-DK"/>
        </w:rPr>
      </w:pPr>
    </w:p>
    <w:p w14:paraId="11A472E1"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lastRenderedPageBreak/>
        <w:t>Parterne bekræfter samtidig deres fælles forpligtelse til at sikre, at det strategiske partnerskab, herunder Projekterne, bemandes med medarbejdere, der besidder de for det tillidsbaserede samarbejde nødvendige forudsætninger og kompetencer, herunder er samarbejdsorienterede og kan arbejde efter fælles mål. Parterne påser, at medarbejderne har modtaget den nødvendige undervisning og træning i at arbejde i det strategiske partnerskab.</w:t>
      </w:r>
    </w:p>
    <w:p w14:paraId="6CD7CFF7" w14:textId="77777777" w:rsidR="003E3E3C" w:rsidRPr="001D253D" w:rsidRDefault="003E3E3C" w:rsidP="00673E5E">
      <w:pPr>
        <w:pStyle w:val="Heading6"/>
        <w:spacing w:before="0"/>
        <w:ind w:right="-1"/>
        <w:jc w:val="both"/>
      </w:pPr>
    </w:p>
    <w:p w14:paraId="2E5239B5" w14:textId="6FFE54CD"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Konstaterer Parterne, at en medarbejder – uanset ansættelse hos Bygherren eller DSP – ikke virker til gavn for det strategiske partnerskab, er Parterne forpligtet til at rejse </w:t>
      </w:r>
      <w:r w:rsidR="00DA33FD" w:rsidRPr="001D253D">
        <w:rPr>
          <w:rFonts w:eastAsiaTheme="minorEastAsia" w:cstheme="minorBidi"/>
          <w:i w:val="0"/>
          <w:iCs w:val="0"/>
          <w:caps w:val="0"/>
          <w:color w:val="auto"/>
        </w:rPr>
        <w:t xml:space="preserve">problemstillingen rettidigt og </w:t>
      </w:r>
      <w:r w:rsidRPr="001D253D">
        <w:rPr>
          <w:rFonts w:eastAsiaTheme="minorEastAsia" w:cstheme="minorBidi"/>
          <w:i w:val="0"/>
          <w:iCs w:val="0"/>
          <w:caps w:val="0"/>
          <w:color w:val="auto"/>
        </w:rPr>
        <w:t xml:space="preserve">på det relevante niveau i det strategiske partnerskab. </w:t>
      </w:r>
    </w:p>
    <w:p w14:paraId="237C9BB7" w14:textId="77777777" w:rsidR="003E3E3C" w:rsidRPr="001D253D" w:rsidRDefault="003E3E3C" w:rsidP="00673E5E">
      <w:pPr>
        <w:ind w:right="-1"/>
        <w:jc w:val="both"/>
        <w:rPr>
          <w:lang w:eastAsia="da-DK"/>
        </w:rPr>
      </w:pPr>
    </w:p>
    <w:p w14:paraId="7E6E6F7A" w14:textId="2992047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Udskiftning af nøglepersoner eller nøglemedarbejdere, uanset om det er i Basisorganisationen eller i det konkrete Projekt, kan alene ske, hvis udskiftningen er sagligt begrundet, og hvis den nye medarbejder som minimum besidder tilsvarende, relevante kvalifikationer, som gældende for den forrige med</w:t>
      </w:r>
      <w:r w:rsidR="00496D0F" w:rsidRPr="001D253D">
        <w:rPr>
          <w:rFonts w:eastAsiaTheme="minorEastAsia" w:cstheme="minorBidi"/>
          <w:i w:val="0"/>
          <w:iCs w:val="0"/>
          <w:caps w:val="0"/>
          <w:color w:val="auto"/>
        </w:rPr>
        <w:softHyphen/>
      </w:r>
      <w:r w:rsidRPr="001D253D">
        <w:rPr>
          <w:rFonts w:eastAsiaTheme="minorEastAsia" w:cstheme="minorBidi"/>
          <w:i w:val="0"/>
          <w:iCs w:val="0"/>
          <w:caps w:val="0"/>
          <w:color w:val="auto"/>
        </w:rPr>
        <w:t xml:space="preserve">arbejder. Såfremt </w:t>
      </w:r>
      <w:r w:rsidR="00F10253" w:rsidRPr="001D253D">
        <w:rPr>
          <w:rFonts w:eastAsiaTheme="minorEastAsia" w:cstheme="minorBidi"/>
          <w:i w:val="0"/>
          <w:iCs w:val="0"/>
          <w:caps w:val="0"/>
          <w:color w:val="auto"/>
        </w:rPr>
        <w:t xml:space="preserve">en af Parterne </w:t>
      </w:r>
      <w:r w:rsidRPr="001D253D">
        <w:rPr>
          <w:rFonts w:eastAsiaTheme="minorEastAsia" w:cstheme="minorBidi"/>
          <w:i w:val="0"/>
          <w:iCs w:val="0"/>
          <w:caps w:val="0"/>
          <w:color w:val="auto"/>
        </w:rPr>
        <w:t xml:space="preserve">bliver nødsaget til at udskifte nøglepersoner eller nøglemedarbejdere, </w:t>
      </w:r>
      <w:r w:rsidR="00EE57D9" w:rsidRPr="001D253D">
        <w:rPr>
          <w:rFonts w:eastAsiaTheme="minorEastAsia" w:cstheme="minorBidi"/>
          <w:i w:val="0"/>
          <w:iCs w:val="0"/>
          <w:caps w:val="0"/>
          <w:color w:val="auto"/>
        </w:rPr>
        <w:t>skal forslag</w:t>
      </w:r>
      <w:r w:rsidR="00DA33FD" w:rsidRPr="001D253D">
        <w:rPr>
          <w:rFonts w:eastAsiaTheme="minorEastAsia" w:cstheme="minorBidi"/>
          <w:i w:val="0"/>
          <w:iCs w:val="0"/>
          <w:caps w:val="0"/>
          <w:color w:val="auto"/>
        </w:rPr>
        <w:t xml:space="preserve"> om den </w:t>
      </w:r>
      <w:r w:rsidR="00EE57D9" w:rsidRPr="001D253D">
        <w:rPr>
          <w:rFonts w:eastAsiaTheme="minorEastAsia" w:cstheme="minorBidi"/>
          <w:i w:val="0"/>
          <w:iCs w:val="0"/>
          <w:caps w:val="0"/>
          <w:color w:val="auto"/>
        </w:rPr>
        <w:t>nye medarbejder</w:t>
      </w:r>
      <w:r w:rsidRPr="001D253D">
        <w:rPr>
          <w:rFonts w:eastAsiaTheme="minorEastAsia" w:cstheme="minorBidi"/>
          <w:i w:val="0"/>
          <w:iCs w:val="0"/>
          <w:caps w:val="0"/>
          <w:color w:val="auto"/>
        </w:rPr>
        <w:t xml:space="preserve"> forelægges </w:t>
      </w:r>
      <w:r w:rsidR="00F10253" w:rsidRPr="001D253D">
        <w:rPr>
          <w:rFonts w:eastAsiaTheme="minorEastAsia" w:cstheme="minorBidi"/>
          <w:i w:val="0"/>
          <w:iCs w:val="0"/>
          <w:caps w:val="0"/>
          <w:color w:val="auto"/>
        </w:rPr>
        <w:t>den anden Part</w:t>
      </w:r>
      <w:r w:rsidRPr="001D253D">
        <w:rPr>
          <w:rFonts w:eastAsiaTheme="minorEastAsia" w:cstheme="minorBidi"/>
          <w:i w:val="0"/>
          <w:iCs w:val="0"/>
          <w:caps w:val="0"/>
          <w:color w:val="auto"/>
        </w:rPr>
        <w:t>, som herefter har adgang til at komme med indsigelser mod den pågældende medarbejder. Hvis der fremkommer berettigede indsigelser, skal en ny medarbejder bringes i forslag.</w:t>
      </w:r>
    </w:p>
    <w:p w14:paraId="6DB79DC5" w14:textId="77777777" w:rsidR="003E3E3C" w:rsidRPr="001D253D" w:rsidRDefault="003E3E3C" w:rsidP="00673E5E">
      <w:pPr>
        <w:ind w:right="-1"/>
        <w:jc w:val="both"/>
        <w:rPr>
          <w:lang w:eastAsia="da-DK"/>
        </w:rPr>
      </w:pPr>
    </w:p>
    <w:p w14:paraId="382C718C" w14:textId="77777777" w:rsidR="003E3E3C" w:rsidRPr="001D253D" w:rsidRDefault="003E3E3C" w:rsidP="00673E5E">
      <w:pPr>
        <w:ind w:right="-1"/>
        <w:jc w:val="both"/>
        <w:rPr>
          <w:lang w:eastAsia="da-DK"/>
        </w:rPr>
      </w:pPr>
    </w:p>
    <w:p w14:paraId="1C0CDFC1" w14:textId="77777777" w:rsidR="003E3E3C" w:rsidRPr="001D253D" w:rsidRDefault="003E3E3C" w:rsidP="00AE220E">
      <w:pPr>
        <w:pStyle w:val="Heading5"/>
      </w:pPr>
      <w:bookmarkStart w:id="47" w:name="_Toc466637704"/>
      <w:bookmarkStart w:id="48" w:name="_Toc466982800"/>
      <w:bookmarkStart w:id="49" w:name="_Toc471395678"/>
      <w:bookmarkStart w:id="50" w:name="_Toc472342191"/>
      <w:bookmarkStart w:id="51" w:name="_Toc481406897"/>
      <w:r w:rsidRPr="001D253D">
        <w:t>Parternes konkrete ydelser/arbejdsopgaver</w:t>
      </w:r>
      <w:bookmarkEnd w:id="47"/>
      <w:bookmarkEnd w:id="48"/>
      <w:bookmarkEnd w:id="49"/>
      <w:bookmarkEnd w:id="50"/>
      <w:bookmarkEnd w:id="51"/>
    </w:p>
    <w:p w14:paraId="34F0A510"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Det er Parternes fælles opgave at sikre, at der gennemføres en målrettet og effektiv arbejdsproces og foretages projektoptimering med udgangspunkt i en klar arbejdsdeling.</w:t>
      </w:r>
    </w:p>
    <w:p w14:paraId="0EF92843" w14:textId="77777777" w:rsidR="003E3E3C" w:rsidRPr="001D253D" w:rsidRDefault="003E3E3C" w:rsidP="00673E5E">
      <w:pPr>
        <w:ind w:right="-1"/>
        <w:jc w:val="both"/>
      </w:pPr>
    </w:p>
    <w:p w14:paraId="078A56D4" w14:textId="553D0EF9" w:rsidR="003E3E3C" w:rsidRPr="001D253D" w:rsidRDefault="0029385F"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bookmarkStart w:id="52" w:name="_Ref475104908"/>
      <w:r w:rsidRPr="001D253D">
        <w:rPr>
          <w:rFonts w:eastAsiaTheme="minorEastAsia" w:cstheme="minorBidi"/>
          <w:i w:val="0"/>
          <w:iCs w:val="0"/>
          <w:caps w:val="0"/>
          <w:color w:val="auto"/>
        </w:rPr>
        <w:t>Mod det tilbudte</w:t>
      </w:r>
      <w:r w:rsidR="003E3E3C" w:rsidRPr="001D253D">
        <w:rPr>
          <w:rFonts w:eastAsiaTheme="minorEastAsia" w:cstheme="minorBidi"/>
          <w:i w:val="0"/>
          <w:iCs w:val="0"/>
          <w:caps w:val="0"/>
          <w:color w:val="auto"/>
        </w:rPr>
        <w:t xml:space="preserve"> vederlag</w:t>
      </w:r>
      <w:r w:rsidRPr="001D253D">
        <w:rPr>
          <w:rFonts w:eastAsiaTheme="minorEastAsia" w:cstheme="minorBidi"/>
          <w:i w:val="0"/>
          <w:iCs w:val="0"/>
          <w:caps w:val="0"/>
          <w:color w:val="auto"/>
        </w:rPr>
        <w:t>, jf. Tilbudslistens pkt. [</w:t>
      </w:r>
      <w:r w:rsidRPr="001D253D">
        <w:rPr>
          <w:i w:val="0"/>
          <w:caps w:val="0"/>
          <w:color w:val="auto"/>
        </w:rPr>
        <w:t>xxx</w:t>
      </w:r>
      <w:r w:rsidRPr="001D253D">
        <w:rPr>
          <w:rFonts w:eastAsiaTheme="minorEastAsia" w:cstheme="minorBidi"/>
          <w:i w:val="0"/>
          <w:iCs w:val="0"/>
          <w:caps w:val="0"/>
          <w:color w:val="auto"/>
        </w:rPr>
        <w:t xml:space="preserve">], </w:t>
      </w:r>
      <w:r w:rsidR="003E3E3C" w:rsidRPr="001D253D">
        <w:rPr>
          <w:rFonts w:eastAsiaTheme="minorEastAsia" w:cstheme="minorBidi"/>
          <w:i w:val="0"/>
          <w:iCs w:val="0"/>
          <w:caps w:val="0"/>
          <w:color w:val="auto"/>
        </w:rPr>
        <w:t xml:space="preserve">er DSP gennem den dertil etablerede Basisorganisation forpligtet til at deltage i det generelle samarbejde, </w:t>
      </w:r>
      <w:r w:rsidR="00B6422A" w:rsidRPr="001D253D">
        <w:rPr>
          <w:rFonts w:eastAsiaTheme="minorEastAsia" w:cstheme="minorBidi"/>
          <w:i w:val="0"/>
          <w:iCs w:val="0"/>
          <w:caps w:val="0"/>
          <w:color w:val="auto"/>
        </w:rPr>
        <w:t>S</w:t>
      </w:r>
      <w:r w:rsidR="003E3E3C" w:rsidRPr="001D253D">
        <w:rPr>
          <w:rFonts w:eastAsiaTheme="minorEastAsia" w:cstheme="minorBidi"/>
          <w:i w:val="0"/>
          <w:iCs w:val="0"/>
          <w:caps w:val="0"/>
          <w:color w:val="auto"/>
        </w:rPr>
        <w:t>tyregruppe</w:t>
      </w:r>
      <w:r w:rsidR="00B6422A" w:rsidRPr="001D253D">
        <w:rPr>
          <w:rFonts w:eastAsiaTheme="minorEastAsia" w:cstheme="minorBidi"/>
          <w:i w:val="0"/>
          <w:iCs w:val="0"/>
          <w:caps w:val="0"/>
          <w:color w:val="auto"/>
        </w:rPr>
        <w:t>n</w:t>
      </w:r>
      <w:r w:rsidR="003E3E3C" w:rsidRPr="001D253D">
        <w:rPr>
          <w:rFonts w:eastAsiaTheme="minorEastAsia" w:cstheme="minorBidi"/>
          <w:i w:val="0"/>
          <w:iCs w:val="0"/>
          <w:caps w:val="0"/>
          <w:color w:val="auto"/>
        </w:rPr>
        <w:t xml:space="preserve">, </w:t>
      </w:r>
      <w:r w:rsidR="00B6422A" w:rsidRPr="001D253D">
        <w:rPr>
          <w:rFonts w:eastAsiaTheme="minorEastAsia" w:cstheme="minorBidi"/>
          <w:i w:val="0"/>
          <w:iCs w:val="0"/>
          <w:caps w:val="0"/>
          <w:color w:val="auto"/>
        </w:rPr>
        <w:t xml:space="preserve">den </w:t>
      </w:r>
      <w:r w:rsidR="003E3E3C" w:rsidRPr="001D253D">
        <w:rPr>
          <w:rFonts w:eastAsiaTheme="minorEastAsia" w:cstheme="minorBidi"/>
          <w:i w:val="0"/>
          <w:iCs w:val="0"/>
          <w:caps w:val="0"/>
          <w:color w:val="auto"/>
        </w:rPr>
        <w:t>Operationel</w:t>
      </w:r>
      <w:r w:rsidR="00B6422A" w:rsidRPr="001D253D">
        <w:rPr>
          <w:rFonts w:eastAsiaTheme="minorEastAsia" w:cstheme="minorBidi"/>
          <w:i w:val="0"/>
          <w:iCs w:val="0"/>
          <w:caps w:val="0"/>
          <w:color w:val="auto"/>
        </w:rPr>
        <w:t>le</w:t>
      </w:r>
      <w:r w:rsidR="003E3E3C" w:rsidRPr="001D253D">
        <w:rPr>
          <w:rFonts w:eastAsiaTheme="minorEastAsia" w:cstheme="minorBidi"/>
          <w:i w:val="0"/>
          <w:iCs w:val="0"/>
          <w:caps w:val="0"/>
          <w:color w:val="auto"/>
        </w:rPr>
        <w:t xml:space="preserve"> ledelse, afklaring på </w:t>
      </w:r>
      <w:r w:rsidR="00356FC6" w:rsidRPr="001D253D">
        <w:rPr>
          <w:rFonts w:eastAsiaTheme="minorEastAsia" w:cstheme="minorBidi"/>
          <w:i w:val="0"/>
          <w:iCs w:val="0"/>
          <w:caps w:val="0"/>
          <w:color w:val="auto"/>
        </w:rPr>
        <w:t>Aftaletrin</w:t>
      </w:r>
      <w:r w:rsidR="003E3E3C" w:rsidRPr="001D253D">
        <w:rPr>
          <w:rFonts w:eastAsiaTheme="minorEastAsia" w:cstheme="minorBidi"/>
          <w:i w:val="0"/>
          <w:iCs w:val="0"/>
          <w:caps w:val="0"/>
          <w:color w:val="auto"/>
        </w:rPr>
        <w:t xml:space="preserve"> 0, samt relevante arbejdsgrupper til varetagelse </w:t>
      </w:r>
      <w:r w:rsidR="005253F7" w:rsidRPr="001D253D">
        <w:rPr>
          <w:rFonts w:eastAsiaTheme="minorEastAsia" w:cstheme="minorBidi"/>
          <w:i w:val="0"/>
          <w:iCs w:val="0"/>
          <w:caps w:val="0"/>
          <w:color w:val="auto"/>
        </w:rPr>
        <w:t xml:space="preserve">af f.eks. </w:t>
      </w:r>
      <w:r w:rsidR="003E3E3C" w:rsidRPr="001D253D">
        <w:rPr>
          <w:rFonts w:eastAsiaTheme="minorEastAsia" w:cstheme="minorBidi"/>
          <w:i w:val="0"/>
          <w:iCs w:val="0"/>
          <w:caps w:val="0"/>
          <w:color w:val="auto"/>
        </w:rPr>
        <w:t>sekretariatsfunktioner og erfaringsop</w:t>
      </w:r>
      <w:r w:rsidR="00496D0F" w:rsidRPr="001D253D">
        <w:rPr>
          <w:rFonts w:eastAsiaTheme="minorEastAsia" w:cstheme="minorBidi"/>
          <w:i w:val="0"/>
          <w:iCs w:val="0"/>
          <w:caps w:val="0"/>
          <w:color w:val="auto"/>
        </w:rPr>
        <w:softHyphen/>
      </w:r>
      <w:r w:rsidR="003E3E3C" w:rsidRPr="001D253D">
        <w:rPr>
          <w:rFonts w:eastAsiaTheme="minorEastAsia" w:cstheme="minorBidi"/>
          <w:i w:val="0"/>
          <w:iCs w:val="0"/>
          <w:caps w:val="0"/>
          <w:color w:val="auto"/>
        </w:rPr>
        <w:t>samling i det strategiske partnerskab.</w:t>
      </w:r>
      <w:bookmarkEnd w:id="52"/>
      <w:r w:rsidR="003E3E3C" w:rsidRPr="001D253D">
        <w:rPr>
          <w:rFonts w:eastAsiaTheme="minorEastAsia" w:cstheme="minorBidi"/>
          <w:i w:val="0"/>
          <w:iCs w:val="0"/>
          <w:caps w:val="0"/>
          <w:color w:val="auto"/>
        </w:rPr>
        <w:t xml:space="preserve"> </w:t>
      </w:r>
    </w:p>
    <w:p w14:paraId="6131B73D" w14:textId="77777777" w:rsidR="003E3E3C" w:rsidRPr="001D253D" w:rsidRDefault="003E3E3C" w:rsidP="00673E5E">
      <w:pPr>
        <w:ind w:right="-1"/>
        <w:jc w:val="both"/>
        <w:rPr>
          <w:lang w:eastAsia="da-DK"/>
        </w:rPr>
      </w:pPr>
    </w:p>
    <w:p w14:paraId="4B4F9027" w14:textId="22744039"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bookmarkStart w:id="53" w:name="_Ref475104918"/>
      <w:r w:rsidRPr="001D253D">
        <w:rPr>
          <w:rFonts w:eastAsiaTheme="minorEastAsia" w:cstheme="minorBidi"/>
          <w:i w:val="0"/>
          <w:iCs w:val="0"/>
          <w:caps w:val="0"/>
          <w:color w:val="auto"/>
        </w:rPr>
        <w:t xml:space="preserve">DSP er forpligtet til gennem hele Aftaleperioden at stille sin Basisorganisation til rådighed for Bygherren </w:t>
      </w:r>
      <w:r w:rsidR="0029385F" w:rsidRPr="001D253D">
        <w:rPr>
          <w:rFonts w:eastAsiaTheme="minorEastAsia" w:cstheme="minorBidi"/>
          <w:i w:val="0"/>
          <w:iCs w:val="0"/>
          <w:caps w:val="0"/>
          <w:color w:val="auto"/>
        </w:rPr>
        <w:t>mod det tilbudte vederlag</w:t>
      </w:r>
      <w:r w:rsidRPr="001D253D">
        <w:rPr>
          <w:rFonts w:eastAsiaTheme="minorEastAsia" w:cstheme="minorBidi"/>
          <w:i w:val="0"/>
          <w:iCs w:val="0"/>
          <w:caps w:val="0"/>
          <w:color w:val="auto"/>
        </w:rPr>
        <w:t>. Basisorganisationen varetager styring og ledelse samt bidrager med input, innovations- og forbedringsforslag, når en konkret eller generel situation giver anledning hertil. DSP’s basis</w:t>
      </w:r>
      <w:r w:rsidR="00496D0F" w:rsidRPr="001D253D">
        <w:rPr>
          <w:rFonts w:eastAsiaTheme="minorEastAsia" w:cstheme="minorBidi"/>
          <w:i w:val="0"/>
          <w:iCs w:val="0"/>
          <w:caps w:val="0"/>
          <w:color w:val="auto"/>
        </w:rPr>
        <w:softHyphen/>
      </w:r>
      <w:r w:rsidRPr="001D253D">
        <w:rPr>
          <w:rFonts w:eastAsiaTheme="minorEastAsia" w:cstheme="minorBidi"/>
          <w:i w:val="0"/>
          <w:iCs w:val="0"/>
          <w:caps w:val="0"/>
          <w:color w:val="auto"/>
        </w:rPr>
        <w:t>organisation og dens ydelser er i øvrigt nærmere kvalificeret og kvantificeret i DSP’s endelige og bindende tilbud (</w:t>
      </w:r>
      <w:r w:rsidRPr="001D253D">
        <w:rPr>
          <w:b/>
          <w:i w:val="0"/>
          <w:caps w:val="0"/>
          <w:color w:val="auto"/>
        </w:rPr>
        <w:t>bilag 1</w:t>
      </w:r>
      <w:r w:rsidRPr="001D253D">
        <w:rPr>
          <w:rFonts w:eastAsiaTheme="minorEastAsia" w:cstheme="minorBidi"/>
          <w:i w:val="0"/>
          <w:iCs w:val="0"/>
          <w:caps w:val="0"/>
          <w:color w:val="auto"/>
        </w:rPr>
        <w:t>).</w:t>
      </w:r>
      <w:bookmarkEnd w:id="53"/>
      <w:r w:rsidRPr="001D253D">
        <w:rPr>
          <w:rFonts w:eastAsiaTheme="minorEastAsia" w:cstheme="minorBidi"/>
          <w:i w:val="0"/>
          <w:iCs w:val="0"/>
          <w:caps w:val="0"/>
          <w:color w:val="auto"/>
        </w:rPr>
        <w:t xml:space="preserve"> </w:t>
      </w:r>
    </w:p>
    <w:p w14:paraId="4659FEB6" w14:textId="77777777" w:rsidR="003E3E3C" w:rsidRPr="001D253D" w:rsidRDefault="003E3E3C" w:rsidP="00673E5E">
      <w:pPr>
        <w:ind w:right="-1"/>
        <w:jc w:val="both"/>
        <w:rPr>
          <w:lang w:eastAsia="da-DK"/>
        </w:rPr>
      </w:pPr>
    </w:p>
    <w:p w14:paraId="058D5E18" w14:textId="508F4D82" w:rsidR="003E3E3C" w:rsidRPr="001D253D" w:rsidRDefault="00B351E3"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I samråd med Bygherren </w:t>
      </w:r>
      <w:r w:rsidR="003E3E3C" w:rsidRPr="001D253D">
        <w:rPr>
          <w:rFonts w:eastAsiaTheme="minorEastAsia" w:cstheme="minorBidi"/>
          <w:i w:val="0"/>
          <w:iCs w:val="0"/>
          <w:caps w:val="0"/>
          <w:color w:val="auto"/>
        </w:rPr>
        <w:t xml:space="preserve">foretager </w:t>
      </w:r>
      <w:r w:rsidRPr="001D253D">
        <w:rPr>
          <w:rFonts w:eastAsiaTheme="minorEastAsia" w:cstheme="minorBidi"/>
          <w:i w:val="0"/>
          <w:iCs w:val="0"/>
          <w:caps w:val="0"/>
          <w:color w:val="auto"/>
        </w:rPr>
        <w:t xml:space="preserve">DSP </w:t>
      </w:r>
      <w:r w:rsidR="003E3E3C" w:rsidRPr="001D253D">
        <w:rPr>
          <w:rFonts w:eastAsiaTheme="minorEastAsia" w:cstheme="minorBidi"/>
          <w:i w:val="0"/>
          <w:iCs w:val="0"/>
          <w:caps w:val="0"/>
          <w:color w:val="auto"/>
        </w:rPr>
        <w:t>i aftaleperioden den nødvendige op- og nedjustering af bemandingen i Basisorganisationen, så den til enhver tid modsvarer det aktuelle og potentielle antal Projekter</w:t>
      </w:r>
      <w:r w:rsidRPr="001D253D">
        <w:rPr>
          <w:rFonts w:eastAsiaTheme="minorEastAsia" w:cstheme="minorBidi"/>
          <w:i w:val="0"/>
          <w:iCs w:val="0"/>
          <w:caps w:val="0"/>
          <w:color w:val="auto"/>
        </w:rPr>
        <w:t xml:space="preserve"> i overensstemmelse med tilbuddet, jf. </w:t>
      </w:r>
      <w:r w:rsidR="00341F98" w:rsidRPr="001D253D">
        <w:rPr>
          <w:rFonts w:eastAsiaTheme="minorEastAsia" w:cstheme="minorBidi"/>
          <w:b/>
          <w:i w:val="0"/>
          <w:iCs w:val="0"/>
          <w:caps w:val="0"/>
          <w:color w:val="auto"/>
        </w:rPr>
        <w:t>bilag 1</w:t>
      </w:r>
      <w:r w:rsidR="003E3E3C" w:rsidRPr="001D253D">
        <w:rPr>
          <w:rFonts w:eastAsiaTheme="minorEastAsia" w:cstheme="minorBidi"/>
          <w:i w:val="0"/>
          <w:iCs w:val="0"/>
          <w:caps w:val="0"/>
          <w:color w:val="auto"/>
        </w:rPr>
        <w:t xml:space="preserve">. </w:t>
      </w:r>
    </w:p>
    <w:p w14:paraId="6D289607" w14:textId="25680AD2" w:rsidR="0061708C" w:rsidRPr="001D253D" w:rsidRDefault="0061708C" w:rsidP="00CE05CA">
      <w:pPr>
        <w:ind w:right="-1"/>
      </w:pPr>
    </w:p>
    <w:p w14:paraId="5C6044DB" w14:textId="77777777" w:rsidR="0061708C" w:rsidRPr="001D253D" w:rsidRDefault="0061708C" w:rsidP="00CE05CA">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DSP påtager sig at opfylde Bygherrens kvalitative, økonomiske og tidsmæssige mål bedst muligt inden for den til rådighed værende økonomi, og DSP indestår for at tilrettelægge arbejdsgange og indkøb på den for Bygherren mest hensigtsmæssige måde.</w:t>
      </w:r>
    </w:p>
    <w:p w14:paraId="1B5F6742" w14:textId="77777777" w:rsidR="003E3E3C" w:rsidRPr="001D253D" w:rsidRDefault="003E3E3C" w:rsidP="00673E5E">
      <w:pPr>
        <w:ind w:left="851" w:right="-1"/>
        <w:jc w:val="both"/>
        <w:rPr>
          <w:lang w:eastAsia="da-DK"/>
        </w:rPr>
      </w:pPr>
    </w:p>
    <w:p w14:paraId="36090CB8" w14:textId="40FC7BC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DSP’s ydelser under Aftaleperioden skal som minimum svare til det af DSP tilbudte (</w:t>
      </w:r>
      <w:r w:rsidRPr="001D253D">
        <w:rPr>
          <w:b/>
          <w:i w:val="0"/>
          <w:caps w:val="0"/>
          <w:color w:val="auto"/>
        </w:rPr>
        <w:t>bilag 1</w:t>
      </w:r>
      <w:r w:rsidRPr="001D253D">
        <w:rPr>
          <w:rFonts w:eastAsiaTheme="minorEastAsia" w:cstheme="minorBidi"/>
          <w:i w:val="0"/>
          <w:iCs w:val="0"/>
          <w:caps w:val="0"/>
          <w:color w:val="auto"/>
        </w:rPr>
        <w:t xml:space="preserve">). Tilbudte ydelser, der ikke er omfattet af pkt. </w:t>
      </w:r>
      <w:r w:rsidR="00932772" w:rsidRPr="001D253D">
        <w:rPr>
          <w:rFonts w:eastAsiaTheme="minorEastAsia" w:cstheme="minorBidi"/>
          <w:i w:val="0"/>
          <w:iCs w:val="0"/>
          <w:caps w:val="0"/>
          <w:color w:val="auto"/>
        </w:rPr>
        <w:fldChar w:fldCharType="begin"/>
      </w:r>
      <w:r w:rsidR="00932772" w:rsidRPr="001D253D">
        <w:rPr>
          <w:rFonts w:eastAsiaTheme="minorEastAsia" w:cstheme="minorBidi"/>
          <w:i w:val="0"/>
          <w:iCs w:val="0"/>
          <w:caps w:val="0"/>
          <w:color w:val="auto"/>
        </w:rPr>
        <w:instrText xml:space="preserve"> REF _Ref475104908 \r \h </w:instrText>
      </w:r>
      <w:r w:rsidR="000B435D" w:rsidRPr="001D253D">
        <w:rPr>
          <w:rFonts w:eastAsiaTheme="minorEastAsia" w:cstheme="minorBidi"/>
          <w:i w:val="0"/>
          <w:iCs w:val="0"/>
          <w:caps w:val="0"/>
          <w:color w:val="auto"/>
        </w:rPr>
        <w:instrText xml:space="preserve"> \* MERGEFORMAT </w:instrText>
      </w:r>
      <w:r w:rsidR="00932772" w:rsidRPr="001D253D">
        <w:rPr>
          <w:rFonts w:eastAsiaTheme="minorEastAsia" w:cstheme="minorBidi"/>
          <w:i w:val="0"/>
          <w:iCs w:val="0"/>
          <w:caps w:val="0"/>
          <w:color w:val="auto"/>
        </w:rPr>
      </w:r>
      <w:r w:rsidR="00932772"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9.2</w:t>
      </w:r>
      <w:r w:rsidR="00932772" w:rsidRPr="001D253D">
        <w:rPr>
          <w:rFonts w:eastAsiaTheme="minorEastAsia" w:cstheme="minorBidi"/>
          <w:i w:val="0"/>
          <w:iCs w:val="0"/>
          <w:caps w:val="0"/>
          <w:color w:val="auto"/>
        </w:rPr>
        <w:fldChar w:fldCharType="end"/>
      </w:r>
      <w:r w:rsidR="00932772" w:rsidRPr="001D253D">
        <w:rPr>
          <w:rFonts w:eastAsiaTheme="minorEastAsia" w:cstheme="minorBidi"/>
          <w:i w:val="0"/>
          <w:iCs w:val="0"/>
          <w:caps w:val="0"/>
          <w:color w:val="auto"/>
        </w:rPr>
        <w:t xml:space="preserve"> </w:t>
      </w:r>
      <w:r w:rsidRPr="001D253D">
        <w:rPr>
          <w:rFonts w:eastAsiaTheme="minorEastAsia" w:cstheme="minorBidi"/>
          <w:i w:val="0"/>
          <w:iCs w:val="0"/>
          <w:caps w:val="0"/>
          <w:color w:val="auto"/>
        </w:rPr>
        <w:t xml:space="preserve">og </w:t>
      </w:r>
      <w:r w:rsidR="00932772" w:rsidRPr="001D253D">
        <w:rPr>
          <w:rFonts w:eastAsiaTheme="minorEastAsia" w:cstheme="minorBidi"/>
          <w:i w:val="0"/>
          <w:iCs w:val="0"/>
          <w:caps w:val="0"/>
          <w:color w:val="auto"/>
        </w:rPr>
        <w:fldChar w:fldCharType="begin"/>
      </w:r>
      <w:r w:rsidR="00932772" w:rsidRPr="001D253D">
        <w:rPr>
          <w:rFonts w:eastAsiaTheme="minorEastAsia" w:cstheme="minorBidi"/>
          <w:i w:val="0"/>
          <w:iCs w:val="0"/>
          <w:caps w:val="0"/>
          <w:color w:val="auto"/>
        </w:rPr>
        <w:instrText xml:space="preserve"> REF _Ref475104918 \r \h </w:instrText>
      </w:r>
      <w:r w:rsidR="000B435D" w:rsidRPr="001D253D">
        <w:rPr>
          <w:rFonts w:eastAsiaTheme="minorEastAsia" w:cstheme="minorBidi"/>
          <w:i w:val="0"/>
          <w:iCs w:val="0"/>
          <w:caps w:val="0"/>
          <w:color w:val="auto"/>
        </w:rPr>
        <w:instrText xml:space="preserve"> \* MERGEFORMAT </w:instrText>
      </w:r>
      <w:r w:rsidR="00932772" w:rsidRPr="001D253D">
        <w:rPr>
          <w:rFonts w:eastAsiaTheme="minorEastAsia" w:cstheme="minorBidi"/>
          <w:i w:val="0"/>
          <w:iCs w:val="0"/>
          <w:caps w:val="0"/>
          <w:color w:val="auto"/>
        </w:rPr>
      </w:r>
      <w:r w:rsidR="00932772"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9.3</w:t>
      </w:r>
      <w:r w:rsidR="00932772" w:rsidRPr="001D253D">
        <w:rPr>
          <w:rFonts w:eastAsiaTheme="minorEastAsia" w:cstheme="minorBidi"/>
          <w:i w:val="0"/>
          <w:iCs w:val="0"/>
          <w:caps w:val="0"/>
          <w:color w:val="auto"/>
        </w:rPr>
        <w:fldChar w:fldCharType="end"/>
      </w:r>
      <w:r w:rsidRPr="001D253D">
        <w:rPr>
          <w:rFonts w:eastAsiaTheme="minorEastAsia" w:cstheme="minorBidi"/>
          <w:i w:val="0"/>
          <w:iCs w:val="0"/>
          <w:caps w:val="0"/>
          <w:color w:val="auto"/>
        </w:rPr>
        <w:t xml:space="preserve">, afregnes efter pkt. </w:t>
      </w:r>
      <w:r w:rsidR="00932772" w:rsidRPr="001D253D">
        <w:rPr>
          <w:rFonts w:eastAsiaTheme="minorEastAsia" w:cstheme="minorBidi"/>
          <w:i w:val="0"/>
          <w:iCs w:val="0"/>
          <w:caps w:val="0"/>
          <w:color w:val="auto"/>
        </w:rPr>
        <w:fldChar w:fldCharType="begin"/>
      </w:r>
      <w:r w:rsidR="00932772" w:rsidRPr="001D253D">
        <w:rPr>
          <w:rFonts w:eastAsiaTheme="minorEastAsia" w:cstheme="minorBidi"/>
          <w:i w:val="0"/>
          <w:iCs w:val="0"/>
          <w:caps w:val="0"/>
          <w:color w:val="auto"/>
        </w:rPr>
        <w:instrText xml:space="preserve"> REF _Ref452679414 \r \h </w:instrText>
      </w:r>
      <w:r w:rsidR="000B435D" w:rsidRPr="001D253D">
        <w:rPr>
          <w:rFonts w:eastAsiaTheme="minorEastAsia" w:cstheme="minorBidi"/>
          <w:i w:val="0"/>
          <w:iCs w:val="0"/>
          <w:caps w:val="0"/>
          <w:color w:val="auto"/>
        </w:rPr>
        <w:instrText xml:space="preserve"> \* MERGEFORMAT </w:instrText>
      </w:r>
      <w:r w:rsidR="00932772" w:rsidRPr="001D253D">
        <w:rPr>
          <w:rFonts w:eastAsiaTheme="minorEastAsia" w:cstheme="minorBidi"/>
          <w:i w:val="0"/>
          <w:iCs w:val="0"/>
          <w:caps w:val="0"/>
          <w:color w:val="auto"/>
        </w:rPr>
      </w:r>
      <w:r w:rsidR="00932772"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12.2</w:t>
      </w:r>
      <w:r w:rsidR="00932772" w:rsidRPr="001D253D">
        <w:rPr>
          <w:rFonts w:eastAsiaTheme="minorEastAsia" w:cstheme="minorBidi"/>
          <w:i w:val="0"/>
          <w:iCs w:val="0"/>
          <w:caps w:val="0"/>
          <w:color w:val="auto"/>
        </w:rPr>
        <w:fldChar w:fldCharType="end"/>
      </w:r>
      <w:r w:rsidRPr="001D253D">
        <w:rPr>
          <w:rFonts w:eastAsiaTheme="minorEastAsia" w:cstheme="minorBidi"/>
          <w:i w:val="0"/>
          <w:iCs w:val="0"/>
          <w:caps w:val="0"/>
          <w:color w:val="auto"/>
        </w:rPr>
        <w:t>.</w:t>
      </w:r>
    </w:p>
    <w:p w14:paraId="1439BC19" w14:textId="77777777" w:rsidR="003E3E3C" w:rsidRPr="001D253D" w:rsidRDefault="003E3E3C" w:rsidP="00673E5E">
      <w:pPr>
        <w:ind w:right="-1"/>
        <w:jc w:val="both"/>
        <w:rPr>
          <w:lang w:eastAsia="da-DK"/>
        </w:rPr>
      </w:pPr>
    </w:p>
    <w:p w14:paraId="05F1C8FA" w14:textId="22D112D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Bygherrens </w:t>
      </w:r>
      <w:r w:rsidR="00B351E3" w:rsidRPr="001D253D">
        <w:rPr>
          <w:rFonts w:eastAsiaTheme="minorEastAsia" w:cstheme="minorBidi"/>
          <w:i w:val="0"/>
          <w:iCs w:val="0"/>
          <w:caps w:val="0"/>
          <w:color w:val="auto"/>
        </w:rPr>
        <w:t>ydelser</w:t>
      </w:r>
      <w:r w:rsidRPr="001D253D">
        <w:rPr>
          <w:rFonts w:eastAsiaTheme="minorEastAsia" w:cstheme="minorBidi"/>
          <w:i w:val="0"/>
          <w:iCs w:val="0"/>
          <w:caps w:val="0"/>
          <w:color w:val="auto"/>
        </w:rPr>
        <w:t xml:space="preserve"> omfatter følgende:</w:t>
      </w:r>
    </w:p>
    <w:p w14:paraId="27B7D3A6" w14:textId="77777777" w:rsidR="003E3E3C" w:rsidRPr="001D253D" w:rsidRDefault="003E3E3C" w:rsidP="00673E5E">
      <w:pPr>
        <w:ind w:right="-1"/>
        <w:jc w:val="both"/>
        <w:rPr>
          <w:lang w:eastAsia="da-DK"/>
        </w:rPr>
      </w:pPr>
    </w:p>
    <w:p w14:paraId="523F3CF4"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Arealfastlæggelse</w:t>
      </w:r>
    </w:p>
    <w:p w14:paraId="5F123893"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Budgetgodkendelser</w:t>
      </w:r>
    </w:p>
    <w:p w14:paraId="59115ABC"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Betalinger</w:t>
      </w:r>
    </w:p>
    <w:p w14:paraId="09D2B764" w14:textId="178EFFDD"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 xml:space="preserve">Grund </w:t>
      </w:r>
    </w:p>
    <w:p w14:paraId="63FA75F5" w14:textId="76513E1B" w:rsidR="00F92E0E" w:rsidRPr="001D253D" w:rsidRDefault="00F92E0E" w:rsidP="00673E5E">
      <w:pPr>
        <w:pStyle w:val="ListParagraph"/>
        <w:numPr>
          <w:ilvl w:val="0"/>
          <w:numId w:val="36"/>
        </w:numPr>
        <w:spacing w:before="0"/>
        <w:ind w:right="-1"/>
        <w:contextualSpacing w:val="0"/>
        <w:jc w:val="both"/>
        <w:rPr>
          <w:lang w:eastAsia="da-DK"/>
        </w:rPr>
      </w:pPr>
      <w:r w:rsidRPr="001D253D">
        <w:rPr>
          <w:lang w:eastAsia="da-DK"/>
        </w:rPr>
        <w:t>Tilvejebringelse af fornødent plangrundlag</w:t>
      </w:r>
    </w:p>
    <w:p w14:paraId="73D229AD"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Finansielle undersøgelser og godkendelse</w:t>
      </w:r>
    </w:p>
    <w:p w14:paraId="6095D472"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Ændringer</w:t>
      </w:r>
    </w:p>
    <w:p w14:paraId="6F040A54" w14:textId="77777777" w:rsidR="003E3E3C" w:rsidRPr="001D253D" w:rsidRDefault="003E3E3C" w:rsidP="00673E5E">
      <w:pPr>
        <w:ind w:right="-1"/>
        <w:jc w:val="both"/>
        <w:rPr>
          <w:lang w:eastAsia="da-DK"/>
        </w:rPr>
      </w:pPr>
    </w:p>
    <w:p w14:paraId="090D2E75" w14:textId="49CC6FA9"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DSP’s </w:t>
      </w:r>
      <w:r w:rsidR="00B351E3" w:rsidRPr="001D253D">
        <w:rPr>
          <w:rFonts w:eastAsiaTheme="minorEastAsia" w:cstheme="minorBidi"/>
          <w:i w:val="0"/>
          <w:iCs w:val="0"/>
          <w:caps w:val="0"/>
          <w:color w:val="auto"/>
        </w:rPr>
        <w:t>ydelser</w:t>
      </w:r>
      <w:r w:rsidRPr="001D253D">
        <w:rPr>
          <w:rFonts w:eastAsiaTheme="minorEastAsia" w:cstheme="minorBidi"/>
          <w:i w:val="0"/>
          <w:iCs w:val="0"/>
          <w:caps w:val="0"/>
          <w:color w:val="auto"/>
        </w:rPr>
        <w:t xml:space="preserve"> omfatter, men er ikke begrænset til, følgende:</w:t>
      </w:r>
    </w:p>
    <w:p w14:paraId="59BBEE62" w14:textId="77777777" w:rsidR="003E3E3C" w:rsidRPr="001D253D" w:rsidRDefault="003E3E3C" w:rsidP="00673E5E">
      <w:pPr>
        <w:ind w:right="-1"/>
        <w:jc w:val="both"/>
        <w:rPr>
          <w:lang w:eastAsia="da-DK"/>
        </w:rPr>
      </w:pPr>
    </w:p>
    <w:p w14:paraId="19B50211"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Opfyldelse af Projektets målsætninger, herunder især aflevering til aftalt tid, inden for de aftalte økonomiske rammer, og i den aftalte kvalitet</w:t>
      </w:r>
    </w:p>
    <w:p w14:paraId="501CFF32" w14:textId="41CA9F10"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Projektledelse</w:t>
      </w:r>
    </w:p>
    <w:p w14:paraId="1544F0E5" w14:textId="660EB9E6" w:rsidR="00B351E3" w:rsidRPr="001D253D" w:rsidRDefault="00B351E3" w:rsidP="00CE05CA">
      <w:pPr>
        <w:pStyle w:val="ListParagraph"/>
        <w:numPr>
          <w:ilvl w:val="0"/>
          <w:numId w:val="36"/>
        </w:numPr>
        <w:spacing w:before="0"/>
        <w:ind w:right="-1"/>
        <w:contextualSpacing w:val="0"/>
        <w:jc w:val="both"/>
        <w:rPr>
          <w:lang w:eastAsia="da-DK"/>
        </w:rPr>
      </w:pPr>
      <w:r w:rsidRPr="001D253D">
        <w:rPr>
          <w:lang w:eastAsia="da-DK"/>
        </w:rPr>
        <w:t>Bidrag til etablering af optimeringsværktøjer, opnåelse af bedre byggeteknik m.v.</w:t>
      </w:r>
    </w:p>
    <w:p w14:paraId="037703C6"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Teknisk rådgivning og projektering, herunder udarbejdelse af oplæg, definering af funktionskrav m.v.</w:t>
      </w:r>
    </w:p>
    <w:p w14:paraId="07D877E8" w14:textId="35F99410"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 xml:space="preserve">Undersøgelse af </w:t>
      </w:r>
      <w:r w:rsidR="00F92E0E" w:rsidRPr="001D253D">
        <w:rPr>
          <w:lang w:eastAsia="da-DK"/>
        </w:rPr>
        <w:t>myndigheds</w:t>
      </w:r>
      <w:r w:rsidRPr="001D253D">
        <w:rPr>
          <w:lang w:eastAsia="da-DK"/>
        </w:rPr>
        <w:t>- og andre lovgivningsmæssige forhold</w:t>
      </w:r>
      <w:r w:rsidR="006C1441">
        <w:rPr>
          <w:lang w:eastAsia="da-DK"/>
        </w:rPr>
        <w:t>,</w:t>
      </w:r>
      <w:r w:rsidRPr="001D253D">
        <w:rPr>
          <w:lang w:eastAsia="da-DK"/>
        </w:rPr>
        <w:t xml:space="preserve"> der påvirker Projektet</w:t>
      </w:r>
    </w:p>
    <w:p w14:paraId="167CC2DF"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Projektoptimering</w:t>
      </w:r>
    </w:p>
    <w:p w14:paraId="4B4C9258"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Kvalitetssikring</w:t>
      </w:r>
    </w:p>
    <w:p w14:paraId="53970FB0"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Indkøb af materialer m.v.</w:t>
      </w:r>
    </w:p>
    <w:p w14:paraId="6541A4FB"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Udførelse</w:t>
      </w:r>
    </w:p>
    <w:p w14:paraId="22632D6B"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Tilsyn</w:t>
      </w:r>
    </w:p>
    <w:p w14:paraId="51D21B7D"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lastRenderedPageBreak/>
        <w:t>Miljø, arbejdsmiljø og sikkerheds- og sundhedskoordinering</w:t>
      </w:r>
    </w:p>
    <w:p w14:paraId="04757E67" w14:textId="77777777" w:rsidR="003E3E3C" w:rsidRPr="001D253D" w:rsidRDefault="003E3E3C" w:rsidP="00673E5E">
      <w:pPr>
        <w:pStyle w:val="ListParagraph"/>
        <w:numPr>
          <w:ilvl w:val="0"/>
          <w:numId w:val="36"/>
        </w:numPr>
        <w:spacing w:before="0"/>
        <w:ind w:right="-1"/>
        <w:contextualSpacing w:val="0"/>
        <w:jc w:val="both"/>
        <w:rPr>
          <w:lang w:eastAsia="da-DK"/>
        </w:rPr>
      </w:pPr>
      <w:r w:rsidRPr="001D253D">
        <w:rPr>
          <w:lang w:eastAsia="da-DK"/>
        </w:rPr>
        <w:t xml:space="preserve">Mangeludbedring </w:t>
      </w:r>
    </w:p>
    <w:p w14:paraId="2A7EEFCA" w14:textId="77777777" w:rsidR="003E3E3C" w:rsidRPr="001D253D" w:rsidRDefault="003E3E3C" w:rsidP="00673E5E">
      <w:pPr>
        <w:ind w:right="-1"/>
        <w:jc w:val="both"/>
      </w:pPr>
    </w:p>
    <w:p w14:paraId="62C1DEF7" w14:textId="77777777" w:rsidR="003E3E3C" w:rsidRPr="001D253D" w:rsidRDefault="003E3E3C" w:rsidP="00673E5E">
      <w:pPr>
        <w:ind w:right="-1"/>
        <w:jc w:val="both"/>
      </w:pPr>
    </w:p>
    <w:p w14:paraId="4293879E" w14:textId="77777777" w:rsidR="003E3E3C" w:rsidRPr="001D253D" w:rsidRDefault="003E3E3C" w:rsidP="00AE220E">
      <w:pPr>
        <w:pStyle w:val="Heading5"/>
      </w:pPr>
      <w:bookmarkStart w:id="54" w:name="_Toc466637705"/>
      <w:bookmarkStart w:id="55" w:name="_Toc466982801"/>
      <w:bookmarkStart w:id="56" w:name="_Toc471395679"/>
      <w:bookmarkStart w:id="57" w:name="_Toc472342192"/>
      <w:bookmarkStart w:id="58" w:name="_Toc481406898"/>
      <w:r w:rsidRPr="001D253D">
        <w:t>Commissioning</w:t>
      </w:r>
      <w:bookmarkEnd w:id="54"/>
      <w:bookmarkEnd w:id="55"/>
      <w:bookmarkEnd w:id="56"/>
      <w:bookmarkEnd w:id="57"/>
      <w:bookmarkEnd w:id="58"/>
    </w:p>
    <w:p w14:paraId="30C682BB" w14:textId="1F4A5968" w:rsidR="003E3E3C" w:rsidRPr="001D253D" w:rsidRDefault="00AF2AA7"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Såfremt Commissioning er relevant, vil den konkrete commissioning</w:t>
      </w:r>
      <w:r w:rsidR="0044649F">
        <w:rPr>
          <w:rFonts w:eastAsiaTheme="minorEastAsia" w:cstheme="minorBidi"/>
          <w:i w:val="0"/>
          <w:iCs w:val="0"/>
          <w:caps w:val="0"/>
          <w:color w:val="auto"/>
        </w:rPr>
        <w:t>-</w:t>
      </w:r>
      <w:r w:rsidRPr="001D253D">
        <w:rPr>
          <w:rFonts w:eastAsiaTheme="minorEastAsia" w:cstheme="minorBidi"/>
          <w:i w:val="0"/>
          <w:iCs w:val="0"/>
          <w:caps w:val="0"/>
          <w:color w:val="auto"/>
        </w:rPr>
        <w:t>proces fremgå</w:t>
      </w:r>
      <w:r w:rsidR="003E3E3C" w:rsidRPr="001D253D">
        <w:rPr>
          <w:rFonts w:eastAsiaTheme="minorEastAsia" w:cstheme="minorBidi"/>
          <w:i w:val="0"/>
          <w:iCs w:val="0"/>
          <w:caps w:val="0"/>
          <w:color w:val="auto"/>
        </w:rPr>
        <w:t xml:space="preserve"> af </w:t>
      </w:r>
      <w:r w:rsidR="003E3E3C" w:rsidRPr="001D253D">
        <w:rPr>
          <w:b/>
          <w:i w:val="0"/>
          <w:caps w:val="0"/>
          <w:color w:val="auto"/>
        </w:rPr>
        <w:t xml:space="preserve">bilag </w:t>
      </w:r>
      <w:r w:rsidR="00341F98" w:rsidRPr="001D253D">
        <w:rPr>
          <w:rFonts w:eastAsiaTheme="minorEastAsia" w:cstheme="minorBidi"/>
          <w:b/>
          <w:i w:val="0"/>
          <w:iCs w:val="0"/>
          <w:caps w:val="0"/>
          <w:color w:val="auto"/>
        </w:rPr>
        <w:t>10</w:t>
      </w:r>
      <w:r w:rsidR="003E3E3C" w:rsidRPr="001D253D">
        <w:rPr>
          <w:rFonts w:eastAsiaTheme="minorEastAsia" w:cstheme="minorBidi"/>
          <w:i w:val="0"/>
          <w:iCs w:val="0"/>
          <w:caps w:val="0"/>
          <w:color w:val="auto"/>
        </w:rPr>
        <w:t>. Commissioning</w:t>
      </w:r>
      <w:r w:rsidR="0044649F">
        <w:rPr>
          <w:rFonts w:eastAsiaTheme="minorEastAsia" w:cstheme="minorBidi"/>
          <w:i w:val="0"/>
          <w:iCs w:val="0"/>
          <w:caps w:val="0"/>
          <w:color w:val="auto"/>
        </w:rPr>
        <w:t>-</w:t>
      </w:r>
      <w:r w:rsidR="003E3E3C" w:rsidRPr="001D253D">
        <w:rPr>
          <w:rFonts w:eastAsiaTheme="minorEastAsia" w:cstheme="minorBidi"/>
          <w:i w:val="0"/>
          <w:iCs w:val="0"/>
          <w:caps w:val="0"/>
          <w:color w:val="auto"/>
        </w:rPr>
        <w:t>processen har til formål at inddrage driftshensyn i projekteringen samt sikre overgangen fra byggeri til drift, og processen forudsættes indarbe</w:t>
      </w:r>
      <w:r w:rsidRPr="001D253D">
        <w:rPr>
          <w:rFonts w:eastAsiaTheme="minorEastAsia" w:cstheme="minorBidi"/>
          <w:i w:val="0"/>
          <w:iCs w:val="0"/>
          <w:caps w:val="0"/>
          <w:color w:val="auto"/>
        </w:rPr>
        <w:t>j</w:t>
      </w:r>
      <w:r w:rsidR="003E3E3C" w:rsidRPr="001D253D">
        <w:rPr>
          <w:rFonts w:eastAsiaTheme="minorEastAsia" w:cstheme="minorBidi"/>
          <w:i w:val="0"/>
          <w:iCs w:val="0"/>
          <w:caps w:val="0"/>
          <w:color w:val="auto"/>
        </w:rPr>
        <w:t xml:space="preserve">det i forbindelse med gennemførelsen af de konkrete Projekter. </w:t>
      </w:r>
    </w:p>
    <w:p w14:paraId="4A91FA9A" w14:textId="77777777" w:rsidR="003E3E3C" w:rsidRPr="001D253D" w:rsidRDefault="003E3E3C" w:rsidP="00673E5E">
      <w:pPr>
        <w:pStyle w:val="Heading6"/>
        <w:spacing w:before="0"/>
        <w:ind w:left="851" w:right="-1"/>
        <w:jc w:val="both"/>
      </w:pPr>
    </w:p>
    <w:p w14:paraId="5D47C866" w14:textId="655A640D"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Såfremt Bygherren vurderer, at der i konkrete Projekter skal indgå yderligere commissioning, eventuelt ved ekstern rådgiver, bistår DSP efter nærmere aftale</w:t>
      </w:r>
      <w:r w:rsidR="002357F4" w:rsidRPr="001D253D">
        <w:rPr>
          <w:rFonts w:eastAsiaTheme="minorEastAsia" w:cstheme="minorBidi"/>
          <w:i w:val="0"/>
          <w:iCs w:val="0"/>
          <w:caps w:val="0"/>
          <w:color w:val="auto"/>
        </w:rPr>
        <w:t xml:space="preserve"> og mod det i pkt. </w:t>
      </w:r>
      <w:r w:rsidR="002357F4" w:rsidRPr="001D253D">
        <w:rPr>
          <w:rFonts w:eastAsiaTheme="minorEastAsia" w:cstheme="minorBidi"/>
          <w:i w:val="0"/>
          <w:iCs w:val="0"/>
          <w:caps w:val="0"/>
          <w:color w:val="auto"/>
        </w:rPr>
        <w:fldChar w:fldCharType="begin"/>
      </w:r>
      <w:r w:rsidR="002357F4" w:rsidRPr="001D253D">
        <w:rPr>
          <w:rFonts w:eastAsiaTheme="minorEastAsia" w:cstheme="minorBidi"/>
          <w:i w:val="0"/>
          <w:iCs w:val="0"/>
          <w:caps w:val="0"/>
          <w:color w:val="auto"/>
        </w:rPr>
        <w:instrText xml:space="preserve"> REF _Ref452679414 \r \h </w:instrText>
      </w:r>
      <w:r w:rsidR="000B435D" w:rsidRPr="001D253D">
        <w:rPr>
          <w:rFonts w:eastAsiaTheme="minorEastAsia" w:cstheme="minorBidi"/>
          <w:i w:val="0"/>
          <w:iCs w:val="0"/>
          <w:caps w:val="0"/>
          <w:color w:val="auto"/>
        </w:rPr>
        <w:instrText xml:space="preserve"> \* MERGEFORMAT </w:instrText>
      </w:r>
      <w:r w:rsidR="002357F4" w:rsidRPr="001D253D">
        <w:rPr>
          <w:rFonts w:eastAsiaTheme="minorEastAsia" w:cstheme="minorBidi"/>
          <w:i w:val="0"/>
          <w:iCs w:val="0"/>
          <w:caps w:val="0"/>
          <w:color w:val="auto"/>
        </w:rPr>
      </w:r>
      <w:r w:rsidR="002357F4"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12.2</w:t>
      </w:r>
      <w:r w:rsidR="002357F4" w:rsidRPr="001D253D">
        <w:rPr>
          <w:rFonts w:eastAsiaTheme="minorEastAsia" w:cstheme="minorBidi"/>
          <w:i w:val="0"/>
          <w:iCs w:val="0"/>
          <w:caps w:val="0"/>
          <w:color w:val="auto"/>
        </w:rPr>
        <w:fldChar w:fldCharType="end"/>
      </w:r>
      <w:r w:rsidR="002357F4" w:rsidRPr="001D253D">
        <w:rPr>
          <w:rFonts w:eastAsiaTheme="minorEastAsia" w:cstheme="minorBidi"/>
          <w:i w:val="0"/>
          <w:iCs w:val="0"/>
          <w:caps w:val="0"/>
          <w:color w:val="auto"/>
        </w:rPr>
        <w:t xml:space="preserve"> </w:t>
      </w:r>
      <w:r w:rsidR="002357F4" w:rsidRPr="001D253D">
        <w:rPr>
          <w:rFonts w:eastAsiaTheme="minorEastAsia" w:cstheme="minorBidi"/>
          <w:i w:val="0"/>
          <w:iCs w:val="0"/>
          <w:caps w:val="0"/>
          <w:color w:val="auto"/>
        </w:rPr>
        <w:fldChar w:fldCharType="begin"/>
      </w:r>
      <w:r w:rsidR="002357F4" w:rsidRPr="001D253D">
        <w:rPr>
          <w:rFonts w:eastAsiaTheme="minorEastAsia" w:cstheme="minorBidi"/>
          <w:i w:val="0"/>
          <w:iCs w:val="0"/>
          <w:caps w:val="0"/>
          <w:color w:val="auto"/>
        </w:rPr>
        <w:instrText xml:space="preserve"> REF _Ref475098938 \r \h </w:instrText>
      </w:r>
      <w:r w:rsidR="000B435D" w:rsidRPr="001D253D">
        <w:rPr>
          <w:rFonts w:eastAsiaTheme="minorEastAsia" w:cstheme="minorBidi"/>
          <w:i w:val="0"/>
          <w:iCs w:val="0"/>
          <w:caps w:val="0"/>
          <w:color w:val="auto"/>
        </w:rPr>
        <w:instrText xml:space="preserve"> \* MERGEFORMAT </w:instrText>
      </w:r>
      <w:r w:rsidR="002357F4" w:rsidRPr="001D253D">
        <w:rPr>
          <w:rFonts w:eastAsiaTheme="minorEastAsia" w:cstheme="minorBidi"/>
          <w:i w:val="0"/>
          <w:iCs w:val="0"/>
          <w:caps w:val="0"/>
          <w:color w:val="auto"/>
        </w:rPr>
      </w:r>
      <w:r w:rsidR="002357F4"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a)</w:t>
      </w:r>
      <w:r w:rsidR="002357F4" w:rsidRPr="001D253D">
        <w:rPr>
          <w:rFonts w:eastAsiaTheme="minorEastAsia" w:cstheme="minorBidi"/>
          <w:i w:val="0"/>
          <w:iCs w:val="0"/>
          <w:caps w:val="0"/>
          <w:color w:val="auto"/>
        </w:rPr>
        <w:fldChar w:fldCharType="end"/>
      </w:r>
      <w:r w:rsidR="002357F4" w:rsidRPr="001D253D">
        <w:rPr>
          <w:rFonts w:eastAsiaTheme="minorEastAsia" w:cstheme="minorBidi"/>
          <w:i w:val="0"/>
          <w:iCs w:val="0"/>
          <w:caps w:val="0"/>
          <w:color w:val="auto"/>
        </w:rPr>
        <w:t xml:space="preserve"> nævnte vederlag</w:t>
      </w:r>
      <w:r w:rsidRPr="001D253D">
        <w:rPr>
          <w:rFonts w:eastAsiaTheme="minorEastAsia" w:cstheme="minorBidi"/>
          <w:i w:val="0"/>
          <w:iCs w:val="0"/>
          <w:caps w:val="0"/>
          <w:color w:val="auto"/>
        </w:rPr>
        <w:t xml:space="preserve"> i processen. Tilsvarende kan Bygherren og DSP i fællesskab udvikle standarder for commissioning, der er tilpasset den måde, hvorpå Projekterne gennemføres i det strategiske partnerskab. DSP’s bistand skal beskrives i Aftalesedlen for det omhandlede Projekt.</w:t>
      </w:r>
    </w:p>
    <w:p w14:paraId="25DFE4D2" w14:textId="77777777" w:rsidR="003E3E3C" w:rsidRPr="001D253D" w:rsidRDefault="003E3E3C" w:rsidP="00673E5E">
      <w:pPr>
        <w:ind w:right="-1"/>
        <w:jc w:val="both"/>
        <w:rPr>
          <w:lang w:eastAsia="da-DK"/>
        </w:rPr>
      </w:pPr>
    </w:p>
    <w:p w14:paraId="195A181F" w14:textId="77777777" w:rsidR="003E3E3C" w:rsidRPr="001D253D" w:rsidRDefault="003E3E3C" w:rsidP="00673E5E">
      <w:pPr>
        <w:ind w:right="-1"/>
        <w:jc w:val="both"/>
        <w:rPr>
          <w:lang w:eastAsia="da-DK"/>
        </w:rPr>
      </w:pPr>
    </w:p>
    <w:p w14:paraId="305C09D8" w14:textId="5FF68A82" w:rsidR="003E3E3C" w:rsidRPr="001D253D" w:rsidRDefault="00356FC6" w:rsidP="00AE220E">
      <w:pPr>
        <w:pStyle w:val="Heading5"/>
      </w:pPr>
      <w:bookmarkStart w:id="59" w:name="_Ref475102885"/>
      <w:bookmarkStart w:id="60" w:name="_Ref448402763"/>
      <w:bookmarkStart w:id="61" w:name="_Ref454783481"/>
      <w:bookmarkStart w:id="62" w:name="_Toc466637706"/>
      <w:bookmarkStart w:id="63" w:name="_Toc466982802"/>
      <w:bookmarkStart w:id="64" w:name="_Toc471395680"/>
      <w:bookmarkStart w:id="65" w:name="_Toc472342193"/>
      <w:bookmarkStart w:id="66" w:name="_Toc481406899"/>
      <w:r w:rsidRPr="001D253D">
        <w:t>Aftaletrin</w:t>
      </w:r>
      <w:bookmarkEnd w:id="59"/>
      <w:bookmarkEnd w:id="60"/>
      <w:bookmarkEnd w:id="61"/>
      <w:bookmarkEnd w:id="62"/>
      <w:bookmarkEnd w:id="63"/>
      <w:bookmarkEnd w:id="64"/>
      <w:bookmarkEnd w:id="65"/>
      <w:bookmarkEnd w:id="66"/>
    </w:p>
    <w:p w14:paraId="55F2803B" w14:textId="64E0FFC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bookmarkStart w:id="67" w:name="_Ref448325811"/>
      <w:bookmarkStart w:id="68" w:name="_Ref453079864"/>
      <w:bookmarkStart w:id="69" w:name="_Ref443849136"/>
      <w:r w:rsidRPr="001D253D">
        <w:rPr>
          <w:rFonts w:eastAsiaTheme="minorEastAsia" w:cstheme="minorBidi"/>
          <w:i w:val="0"/>
          <w:iCs w:val="0"/>
          <w:caps w:val="0"/>
          <w:color w:val="auto"/>
        </w:rPr>
        <w:t xml:space="preserve">Af hensyn til Bygherrens beslutningsproces, herunder inddragelse af </w:t>
      </w:r>
      <w:r w:rsidR="006631AF" w:rsidRPr="001D253D">
        <w:rPr>
          <w:rFonts w:eastAsiaTheme="minorEastAsia" w:cstheme="minorBidi"/>
          <w:i w:val="0"/>
          <w:iCs w:val="0"/>
          <w:caps w:val="0"/>
          <w:color w:val="auto"/>
        </w:rPr>
        <w:t xml:space="preserve">eventuelt </w:t>
      </w:r>
      <w:r w:rsidRPr="001D253D">
        <w:rPr>
          <w:rFonts w:eastAsiaTheme="minorEastAsia" w:cstheme="minorBidi"/>
          <w:i w:val="0"/>
          <w:iCs w:val="0"/>
          <w:caps w:val="0"/>
          <w:color w:val="auto"/>
        </w:rPr>
        <w:t xml:space="preserve">relevante </w:t>
      </w:r>
      <w:r w:rsidR="006631AF" w:rsidRPr="001D253D">
        <w:rPr>
          <w:rFonts w:eastAsiaTheme="minorEastAsia" w:cstheme="minorBidi"/>
          <w:i w:val="0"/>
          <w:iCs w:val="0"/>
          <w:caps w:val="0"/>
          <w:color w:val="auto"/>
        </w:rPr>
        <w:t>B</w:t>
      </w:r>
      <w:r w:rsidRPr="001D253D">
        <w:rPr>
          <w:rFonts w:eastAsiaTheme="minorEastAsia" w:cstheme="minorBidi"/>
          <w:i w:val="0"/>
          <w:iCs w:val="0"/>
          <w:caps w:val="0"/>
          <w:color w:val="auto"/>
        </w:rPr>
        <w:t>rugere, afklares og genne</w:t>
      </w:r>
      <w:r w:rsidR="005253F7" w:rsidRPr="001D253D">
        <w:rPr>
          <w:rFonts w:eastAsiaTheme="minorEastAsia" w:cstheme="minorBidi"/>
          <w:i w:val="0"/>
          <w:iCs w:val="0"/>
          <w:caps w:val="0"/>
          <w:color w:val="auto"/>
        </w:rPr>
        <w:t xml:space="preserve">mføres alle Projekter i de nedenfor </w:t>
      </w:r>
      <w:bookmarkEnd w:id="67"/>
      <w:bookmarkEnd w:id="68"/>
      <w:r w:rsidR="005253F7" w:rsidRPr="001D253D">
        <w:rPr>
          <w:rFonts w:eastAsiaTheme="minorEastAsia" w:cstheme="minorBidi"/>
          <w:i w:val="0"/>
          <w:iCs w:val="0"/>
          <w:caps w:val="0"/>
          <w:color w:val="auto"/>
        </w:rPr>
        <w:t>beskrevne Aftaletrin 0 -3.</w:t>
      </w:r>
    </w:p>
    <w:p w14:paraId="532E2C54" w14:textId="77777777" w:rsidR="003E3E3C" w:rsidRPr="001D253D" w:rsidRDefault="003E3E3C" w:rsidP="00673E5E">
      <w:pPr>
        <w:ind w:right="-1"/>
        <w:jc w:val="both"/>
      </w:pPr>
    </w:p>
    <w:p w14:paraId="2D6764A3" w14:textId="76171CDF" w:rsidR="003E3E3C" w:rsidRPr="001D253D" w:rsidRDefault="00356FC6" w:rsidP="00673E5E">
      <w:pPr>
        <w:ind w:left="851" w:right="-1"/>
        <w:jc w:val="both"/>
      </w:pPr>
      <w:r w:rsidRPr="001D253D">
        <w:rPr>
          <w:lang w:eastAsia="da-DK"/>
        </w:rPr>
        <w:t>Aftaletrin</w:t>
      </w:r>
      <w:r w:rsidR="003E3E3C" w:rsidRPr="001D253D">
        <w:rPr>
          <w:lang w:eastAsia="da-DK"/>
        </w:rPr>
        <w:t xml:space="preserve">nene er opdelt og fastlagt under hensyntagen til, at der inden overgangen til </w:t>
      </w:r>
      <w:r w:rsidRPr="001D253D">
        <w:rPr>
          <w:lang w:eastAsia="da-DK"/>
        </w:rPr>
        <w:t>Aftaletrin</w:t>
      </w:r>
      <w:r w:rsidR="003E3E3C" w:rsidRPr="001D253D">
        <w:rPr>
          <w:lang w:eastAsia="da-DK"/>
        </w:rPr>
        <w:t xml:space="preserve"> 3 er opnået </w:t>
      </w:r>
      <w:r w:rsidR="00427D05" w:rsidRPr="001D253D">
        <w:rPr>
          <w:lang w:eastAsia="da-DK"/>
        </w:rPr>
        <w:t>en sådan</w:t>
      </w:r>
      <w:r w:rsidR="003E3E3C" w:rsidRPr="001D253D">
        <w:rPr>
          <w:lang w:eastAsia="da-DK"/>
        </w:rPr>
        <w:t xml:space="preserve"> detaljering af og afklaring om det konkrete Projekt, at </w:t>
      </w:r>
      <w:r w:rsidRPr="001D253D">
        <w:rPr>
          <w:lang w:eastAsia="da-DK"/>
        </w:rPr>
        <w:t>Aftaletrin</w:t>
      </w:r>
      <w:r w:rsidR="003E3E3C" w:rsidRPr="001D253D">
        <w:rPr>
          <w:lang w:eastAsia="da-DK"/>
        </w:rPr>
        <w:t xml:space="preserve"> 3 kan gennemføres uden overskridelse af den aftalte tid og økonomi:</w:t>
      </w:r>
    </w:p>
    <w:p w14:paraId="728C9E0C" w14:textId="77777777" w:rsidR="003E3E3C" w:rsidRPr="001D253D" w:rsidRDefault="003E3E3C" w:rsidP="00673E5E">
      <w:pPr>
        <w:ind w:right="-1"/>
        <w:jc w:val="both"/>
      </w:pPr>
    </w:p>
    <w:p w14:paraId="17983496" w14:textId="00A8E22A" w:rsidR="003E3E3C" w:rsidRPr="001D253D" w:rsidRDefault="00356FC6" w:rsidP="00673E5E">
      <w:pPr>
        <w:ind w:left="720" w:right="-1" w:firstLine="131"/>
        <w:jc w:val="both"/>
        <w:rPr>
          <w:u w:val="single"/>
        </w:rPr>
      </w:pPr>
      <w:r w:rsidRPr="001D253D">
        <w:rPr>
          <w:u w:val="single"/>
          <w:lang w:eastAsia="da-DK"/>
        </w:rPr>
        <w:t>Aftaletrin</w:t>
      </w:r>
      <w:r w:rsidR="003E3E3C" w:rsidRPr="001D253D">
        <w:rPr>
          <w:u w:val="single"/>
          <w:lang w:eastAsia="da-DK"/>
        </w:rPr>
        <w:t>:</w:t>
      </w:r>
    </w:p>
    <w:p w14:paraId="45262CA4" w14:textId="77777777" w:rsidR="003E3E3C" w:rsidRPr="001D253D" w:rsidRDefault="003E3E3C" w:rsidP="00673E5E">
      <w:pPr>
        <w:ind w:left="851" w:right="-1"/>
        <w:jc w:val="both"/>
        <w:rPr>
          <w:lang w:eastAsia="da-DK"/>
        </w:rPr>
      </w:pPr>
      <w:r w:rsidRPr="001D253D">
        <w:rPr>
          <w:lang w:eastAsia="da-DK"/>
        </w:rPr>
        <w:t>0:</w:t>
      </w:r>
      <w:r w:rsidRPr="001D253D">
        <w:rPr>
          <w:lang w:eastAsia="da-DK"/>
        </w:rPr>
        <w:tab/>
        <w:t>Behovsafklaring</w:t>
      </w:r>
    </w:p>
    <w:p w14:paraId="648B7AB9" w14:textId="77777777" w:rsidR="003E3E3C" w:rsidRPr="001D253D" w:rsidRDefault="003E3E3C" w:rsidP="00673E5E">
      <w:pPr>
        <w:ind w:left="851" w:right="-1"/>
        <w:jc w:val="both"/>
        <w:rPr>
          <w:lang w:eastAsia="da-DK"/>
        </w:rPr>
      </w:pPr>
      <w:r w:rsidRPr="001D253D">
        <w:rPr>
          <w:lang w:eastAsia="da-DK"/>
        </w:rPr>
        <w:t>1:</w:t>
      </w:r>
      <w:r w:rsidRPr="001D253D">
        <w:rPr>
          <w:lang w:eastAsia="da-DK"/>
        </w:rPr>
        <w:tab/>
        <w:t>Planlægning</w:t>
      </w:r>
    </w:p>
    <w:p w14:paraId="55F001AB" w14:textId="00E0296F" w:rsidR="003E3E3C" w:rsidRPr="001D253D" w:rsidRDefault="003E3E3C" w:rsidP="00673E5E">
      <w:pPr>
        <w:ind w:left="851" w:right="-1"/>
        <w:jc w:val="both"/>
        <w:rPr>
          <w:lang w:eastAsia="da-DK"/>
        </w:rPr>
      </w:pPr>
      <w:r w:rsidRPr="001D253D">
        <w:rPr>
          <w:lang w:eastAsia="da-DK"/>
        </w:rPr>
        <w:t xml:space="preserve">2: </w:t>
      </w:r>
      <w:r w:rsidRPr="001D253D">
        <w:rPr>
          <w:lang w:eastAsia="da-DK"/>
        </w:rPr>
        <w:tab/>
      </w:r>
      <w:r w:rsidR="00D55E6A" w:rsidRPr="001D253D">
        <w:rPr>
          <w:lang w:eastAsia="da-DK"/>
        </w:rPr>
        <w:t>Projektf</w:t>
      </w:r>
      <w:r w:rsidRPr="001D253D">
        <w:rPr>
          <w:lang w:eastAsia="da-DK"/>
        </w:rPr>
        <w:t>orslag</w:t>
      </w:r>
    </w:p>
    <w:p w14:paraId="737CDDA0" w14:textId="77777777" w:rsidR="003E3E3C" w:rsidRPr="001D253D" w:rsidRDefault="003E3E3C" w:rsidP="00673E5E">
      <w:pPr>
        <w:pStyle w:val="Heading7"/>
        <w:keepNext w:val="0"/>
        <w:keepLines w:val="0"/>
        <w:spacing w:before="0"/>
        <w:ind w:left="851" w:right="-1"/>
        <w:jc w:val="both"/>
      </w:pPr>
      <w:r w:rsidRPr="001D253D">
        <w:rPr>
          <w:rFonts w:eastAsiaTheme="minorEastAsia" w:cstheme="minorBidi"/>
          <w:b w:val="0"/>
          <w:bCs w:val="0"/>
          <w:color w:val="auto"/>
          <w:lang w:eastAsia="da-DK"/>
        </w:rPr>
        <w:t>3:</w:t>
      </w:r>
      <w:r w:rsidRPr="001D253D">
        <w:rPr>
          <w:rFonts w:eastAsiaTheme="minorEastAsia" w:cstheme="minorBidi"/>
          <w:b w:val="0"/>
          <w:bCs w:val="0"/>
          <w:color w:val="auto"/>
          <w:lang w:eastAsia="da-DK"/>
        </w:rPr>
        <w:tab/>
        <w:t>Projektering, udførelse og aflevering</w:t>
      </w:r>
    </w:p>
    <w:p w14:paraId="184F4188" w14:textId="77777777" w:rsidR="003E3E3C" w:rsidRPr="001D253D" w:rsidRDefault="003E3E3C" w:rsidP="00673E5E">
      <w:pPr>
        <w:ind w:right="-1"/>
        <w:jc w:val="both"/>
        <w:rPr>
          <w:lang w:eastAsia="da-DK"/>
        </w:rPr>
      </w:pPr>
    </w:p>
    <w:p w14:paraId="3391C25E" w14:textId="2B9EF6E9" w:rsidR="003E3E3C" w:rsidRPr="001D253D" w:rsidRDefault="003E3E3C" w:rsidP="00673E5E">
      <w:pPr>
        <w:pStyle w:val="Heading6"/>
        <w:keepNext w:val="0"/>
        <w:keepLines w:val="0"/>
        <w:spacing w:before="0"/>
        <w:ind w:left="851"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Parterne kan i de konkrete Projekter komprimere </w:t>
      </w:r>
      <w:r w:rsidR="00356FC6" w:rsidRPr="001D253D">
        <w:rPr>
          <w:rFonts w:eastAsiaTheme="minorEastAsia" w:cstheme="minorBidi"/>
          <w:i w:val="0"/>
          <w:iCs w:val="0"/>
          <w:caps w:val="0"/>
          <w:color w:val="auto"/>
        </w:rPr>
        <w:t>Aftaletrin</w:t>
      </w:r>
      <w:r w:rsidRPr="001D253D">
        <w:rPr>
          <w:rFonts w:eastAsiaTheme="minorEastAsia" w:cstheme="minorBidi"/>
          <w:i w:val="0"/>
          <w:iCs w:val="0"/>
          <w:caps w:val="0"/>
          <w:color w:val="auto"/>
        </w:rPr>
        <w:t xml:space="preserve">ene, herunder de leverancer, der er indeholdt på de enkelte </w:t>
      </w:r>
      <w:r w:rsidR="00356FC6" w:rsidRPr="001D253D">
        <w:rPr>
          <w:rFonts w:eastAsiaTheme="minorEastAsia" w:cstheme="minorBidi"/>
          <w:i w:val="0"/>
          <w:iCs w:val="0"/>
          <w:caps w:val="0"/>
          <w:color w:val="auto"/>
        </w:rPr>
        <w:t>Aftaletrin</w:t>
      </w:r>
      <w:r w:rsidRPr="001D253D">
        <w:rPr>
          <w:rFonts w:eastAsiaTheme="minorEastAsia" w:cstheme="minorBidi"/>
          <w:i w:val="0"/>
          <w:iCs w:val="0"/>
          <w:caps w:val="0"/>
          <w:color w:val="auto"/>
        </w:rPr>
        <w:t xml:space="preserve">, såfremt det viser sig hensigtsmæssigt, f.eks. som et led i at </w:t>
      </w:r>
      <w:r w:rsidR="000F6823" w:rsidRPr="001D253D">
        <w:rPr>
          <w:rFonts w:eastAsiaTheme="minorEastAsia" w:cstheme="minorBidi"/>
          <w:i w:val="0"/>
          <w:iCs w:val="0"/>
          <w:caps w:val="0"/>
          <w:color w:val="auto"/>
        </w:rPr>
        <w:t>O</w:t>
      </w:r>
      <w:r w:rsidRPr="001D253D">
        <w:rPr>
          <w:rFonts w:eastAsiaTheme="minorEastAsia" w:cstheme="minorBidi"/>
          <w:i w:val="0"/>
          <w:iCs w:val="0"/>
          <w:caps w:val="0"/>
          <w:color w:val="auto"/>
        </w:rPr>
        <w:t xml:space="preserve">ptimere eksekveringen af små og/eller simple Projekter. </w:t>
      </w:r>
    </w:p>
    <w:p w14:paraId="79DA6052" w14:textId="77777777" w:rsidR="003E3E3C" w:rsidRPr="001D253D" w:rsidRDefault="003E3E3C" w:rsidP="00673E5E">
      <w:pPr>
        <w:pStyle w:val="Heading7"/>
        <w:keepNext w:val="0"/>
        <w:keepLines w:val="0"/>
        <w:spacing w:before="0"/>
        <w:ind w:right="-1"/>
        <w:jc w:val="both"/>
      </w:pPr>
      <w:r w:rsidRPr="001D253D">
        <w:tab/>
      </w:r>
    </w:p>
    <w:p w14:paraId="49AE1144" w14:textId="0C7302F1" w:rsidR="003E3E3C" w:rsidRPr="001D253D" w:rsidRDefault="003E3E3C" w:rsidP="00673E5E">
      <w:pPr>
        <w:pStyle w:val="Heading6"/>
        <w:keepNext w:val="0"/>
        <w:keepLines w:val="0"/>
        <w:spacing w:before="0"/>
        <w:ind w:left="851" w:right="-1"/>
        <w:jc w:val="both"/>
        <w:rPr>
          <w:rFonts w:eastAsiaTheme="minorEastAsia" w:cstheme="minorBidi"/>
          <w:i w:val="0"/>
          <w:iCs w:val="0"/>
          <w:caps w:val="0"/>
          <w:color w:val="auto"/>
        </w:rPr>
      </w:pPr>
      <w:r w:rsidRPr="001D253D">
        <w:rPr>
          <w:rFonts w:eastAsiaTheme="minorEastAsia" w:cstheme="minorBidi"/>
          <w:i w:val="0"/>
          <w:iCs w:val="0"/>
          <w:caps w:val="0"/>
          <w:color w:val="auto"/>
        </w:rPr>
        <w:lastRenderedPageBreak/>
        <w:t xml:space="preserve">De respektive </w:t>
      </w:r>
      <w:r w:rsidR="00356FC6" w:rsidRPr="001D253D">
        <w:rPr>
          <w:rFonts w:eastAsiaTheme="minorEastAsia" w:cstheme="minorBidi"/>
          <w:i w:val="0"/>
          <w:iCs w:val="0"/>
          <w:caps w:val="0"/>
          <w:color w:val="auto"/>
        </w:rPr>
        <w:t>Aftaletrin</w:t>
      </w:r>
      <w:r w:rsidRPr="001D253D">
        <w:rPr>
          <w:rFonts w:eastAsiaTheme="minorEastAsia" w:cstheme="minorBidi"/>
          <w:i w:val="0"/>
          <w:iCs w:val="0"/>
          <w:caps w:val="0"/>
          <w:color w:val="auto"/>
        </w:rPr>
        <w:t xml:space="preserve"> er i øvrigt dynamiske, forstået på den måde, at de efter Parternes aftale kan tilpasses i løbet af aftaleperioden, såfremt det stemmer bedre overens med Parternes samarbejde i praksis. </w:t>
      </w:r>
    </w:p>
    <w:p w14:paraId="35D931B3" w14:textId="77777777" w:rsidR="003E3E3C" w:rsidRPr="001D253D" w:rsidRDefault="003E3E3C" w:rsidP="00673E5E">
      <w:pPr>
        <w:ind w:right="-1"/>
        <w:jc w:val="both"/>
        <w:rPr>
          <w:lang w:eastAsia="da-DK"/>
        </w:rPr>
      </w:pPr>
    </w:p>
    <w:p w14:paraId="1F6E8813" w14:textId="133CE4F0" w:rsidR="00D55E6A" w:rsidRPr="001D253D" w:rsidRDefault="003E3E3C" w:rsidP="00673E5E">
      <w:pPr>
        <w:tabs>
          <w:tab w:val="left" w:pos="851"/>
          <w:tab w:val="left" w:pos="1276"/>
        </w:tabs>
        <w:ind w:left="851" w:right="-1"/>
        <w:jc w:val="both"/>
      </w:pPr>
      <w:r w:rsidRPr="001D253D">
        <w:t xml:space="preserve">På tværs af </w:t>
      </w:r>
      <w:r w:rsidR="00356FC6" w:rsidRPr="001D253D">
        <w:t>Aftaletrin</w:t>
      </w:r>
      <w:r w:rsidRPr="001D253D">
        <w:t xml:space="preserve">ene skal DSP, </w:t>
      </w:r>
      <w:r w:rsidR="004F71DB" w:rsidRPr="001D253D">
        <w:t>såfremt</w:t>
      </w:r>
      <w:r w:rsidRPr="001D253D">
        <w:t xml:space="preserve"> der indgås aftaler med Bygherren</w:t>
      </w:r>
      <w:r w:rsidRPr="001D253D">
        <w:rPr>
          <w:rStyle w:val="CommentReference"/>
        </w:rPr>
        <w:t xml:space="preserve"> </w:t>
      </w:r>
      <w:r w:rsidRPr="001D253D">
        <w:t>vedrørende konkret specificerede opgaver, levere rådgivning og entreprise</w:t>
      </w:r>
      <w:r w:rsidR="00496D0F" w:rsidRPr="001D253D">
        <w:softHyphen/>
      </w:r>
      <w:r w:rsidRPr="001D253D">
        <w:t xml:space="preserve">ydelser. Sådanne konkrete aftaler skal altid indgås inden for rammerne af denne Aftale, og ydelserne skal budgetteres og afregnes i overensstemmelse med bestemmelserne om prissætning, jf. pkt. </w:t>
      </w:r>
      <w:r w:rsidRPr="001D253D">
        <w:fldChar w:fldCharType="begin"/>
      </w:r>
      <w:r w:rsidRPr="001D253D">
        <w:instrText xml:space="preserve"> REF _Ref451776470 \r \h  \* MERGEFORMAT </w:instrText>
      </w:r>
      <w:r w:rsidRPr="001D253D">
        <w:fldChar w:fldCharType="separate"/>
      </w:r>
      <w:r w:rsidR="00C217B1" w:rsidRPr="001D253D">
        <w:t>12</w:t>
      </w:r>
      <w:r w:rsidRPr="001D253D">
        <w:fldChar w:fldCharType="end"/>
      </w:r>
      <w:r w:rsidRPr="001D253D">
        <w:t>.</w:t>
      </w:r>
    </w:p>
    <w:p w14:paraId="68546B41" w14:textId="32A248BD" w:rsidR="003E3E3C" w:rsidRPr="001D253D" w:rsidRDefault="003E3E3C" w:rsidP="00673E5E">
      <w:pPr>
        <w:tabs>
          <w:tab w:val="left" w:pos="851"/>
          <w:tab w:val="left" w:pos="1276"/>
        </w:tabs>
        <w:ind w:left="851" w:right="-1"/>
        <w:jc w:val="both"/>
      </w:pPr>
    </w:p>
    <w:p w14:paraId="3B91C827" w14:textId="16CD4418" w:rsidR="00D55E6A" w:rsidRPr="001D253D" w:rsidRDefault="009544B3" w:rsidP="006C7BE8">
      <w:pPr>
        <w:tabs>
          <w:tab w:val="left" w:pos="851"/>
          <w:tab w:val="left" w:pos="1276"/>
        </w:tabs>
        <w:ind w:left="851" w:right="-1"/>
        <w:jc w:val="both"/>
        <w:rPr>
          <w:i/>
          <w:iCs/>
          <w:caps/>
          <w:lang w:eastAsia="da-DK"/>
        </w:rPr>
      </w:pPr>
      <w:r w:rsidRPr="001D253D">
        <w:rPr>
          <w:iCs/>
          <w:lang w:eastAsia="da-DK"/>
        </w:rPr>
        <w:t>Uafhængigt af de respektive aftaletrin skal bygherren godkende samtlige leverancer under hvert aftaletrin.</w:t>
      </w:r>
    </w:p>
    <w:p w14:paraId="2F31BCF7" w14:textId="77777777" w:rsidR="00D55E6A" w:rsidRPr="001D253D" w:rsidRDefault="00D55E6A" w:rsidP="00673E5E">
      <w:pPr>
        <w:tabs>
          <w:tab w:val="left" w:pos="851"/>
          <w:tab w:val="left" w:pos="1276"/>
        </w:tabs>
        <w:ind w:left="851" w:right="-1"/>
        <w:jc w:val="both"/>
        <w:rPr>
          <w:lang w:eastAsia="da-DK"/>
        </w:rPr>
      </w:pPr>
    </w:p>
    <w:p w14:paraId="6120797F" w14:textId="203F914C" w:rsidR="003E3E3C" w:rsidRPr="001D253D" w:rsidRDefault="003E3E3C" w:rsidP="00673E5E">
      <w:pPr>
        <w:ind w:left="851" w:right="-1"/>
        <w:jc w:val="both"/>
      </w:pPr>
      <w:r w:rsidRPr="001D253D">
        <w:rPr>
          <w:lang w:eastAsia="da-DK"/>
        </w:rPr>
        <w:t xml:space="preserve">Parterne detaljerer Projektets elementer og leverancer i en Projektspecifikation, der </w:t>
      </w:r>
      <w:r w:rsidRPr="001D253D">
        <w:t xml:space="preserve">bl.a. indeholder følgende: </w:t>
      </w:r>
    </w:p>
    <w:p w14:paraId="41B5E0C8" w14:textId="77777777" w:rsidR="008066DE" w:rsidRPr="001D253D" w:rsidRDefault="008066DE" w:rsidP="00673E5E">
      <w:pPr>
        <w:ind w:left="851" w:right="-1"/>
        <w:jc w:val="both"/>
      </w:pPr>
    </w:p>
    <w:p w14:paraId="418C7622" w14:textId="09576E5F" w:rsidR="008066DE" w:rsidRPr="001D253D" w:rsidRDefault="008066DE" w:rsidP="00673E5E">
      <w:pPr>
        <w:pStyle w:val="ListParagraph"/>
        <w:numPr>
          <w:ilvl w:val="0"/>
          <w:numId w:val="45"/>
        </w:numPr>
        <w:spacing w:before="0"/>
        <w:ind w:right="-1"/>
        <w:contextualSpacing w:val="0"/>
        <w:jc w:val="both"/>
      </w:pPr>
      <w:r w:rsidRPr="001D253D">
        <w:t>Målsætninger for det konkrete Projekt</w:t>
      </w:r>
    </w:p>
    <w:p w14:paraId="389011FD" w14:textId="5FF0F467" w:rsidR="003E3E3C" w:rsidRPr="001D253D" w:rsidRDefault="003E3E3C" w:rsidP="00CE05CA">
      <w:pPr>
        <w:pStyle w:val="ListParagraph"/>
        <w:numPr>
          <w:ilvl w:val="0"/>
          <w:numId w:val="45"/>
        </w:numPr>
        <w:spacing w:before="0"/>
        <w:ind w:right="-1"/>
        <w:contextualSpacing w:val="0"/>
        <w:jc w:val="both"/>
      </w:pPr>
      <w:r w:rsidRPr="001D253D">
        <w:t xml:space="preserve">Bemanding af Projektgruppe, jf. pkt. </w:t>
      </w:r>
      <w:r w:rsidRPr="001D253D">
        <w:fldChar w:fldCharType="begin"/>
      </w:r>
      <w:r w:rsidRPr="001D253D">
        <w:instrText xml:space="preserve"> REF _Ref453338918 \r \h  \* MERGEFORMAT </w:instrText>
      </w:r>
      <w:r w:rsidRPr="001D253D">
        <w:fldChar w:fldCharType="separate"/>
      </w:r>
      <w:r w:rsidR="00C217B1" w:rsidRPr="001D253D">
        <w:t>7.5</w:t>
      </w:r>
      <w:r w:rsidRPr="001D253D">
        <w:fldChar w:fldCharType="end"/>
      </w:r>
    </w:p>
    <w:p w14:paraId="769EF0CE" w14:textId="77777777" w:rsidR="003E3E3C" w:rsidRPr="001D253D" w:rsidRDefault="003E3E3C" w:rsidP="00673E5E">
      <w:pPr>
        <w:pStyle w:val="ListParagraph"/>
        <w:numPr>
          <w:ilvl w:val="0"/>
          <w:numId w:val="45"/>
        </w:numPr>
        <w:spacing w:before="0"/>
        <w:ind w:right="-1"/>
        <w:contextualSpacing w:val="0"/>
        <w:jc w:val="both"/>
      </w:pPr>
      <w:r w:rsidRPr="001D253D">
        <w:t xml:space="preserve">Projektorganisering i øvrigt, herunder i forhold til </w:t>
      </w:r>
      <w:r w:rsidR="006631AF" w:rsidRPr="001D253D">
        <w:t>eventuelle B</w:t>
      </w:r>
      <w:r w:rsidRPr="001D253D">
        <w:t>rugere og øvrige interessenter</w:t>
      </w:r>
    </w:p>
    <w:p w14:paraId="4A88F69C" w14:textId="77777777" w:rsidR="003E3E3C" w:rsidRPr="001D253D" w:rsidRDefault="003E3E3C" w:rsidP="00673E5E">
      <w:pPr>
        <w:pStyle w:val="ListParagraph"/>
        <w:numPr>
          <w:ilvl w:val="0"/>
          <w:numId w:val="45"/>
        </w:numPr>
        <w:spacing w:before="0"/>
        <w:ind w:right="-1"/>
        <w:contextualSpacing w:val="0"/>
        <w:jc w:val="both"/>
      </w:pPr>
      <w:r w:rsidRPr="001D253D">
        <w:t>Projektbeskrivelse</w:t>
      </w:r>
    </w:p>
    <w:p w14:paraId="0369AE8B" w14:textId="77777777" w:rsidR="003E3E3C" w:rsidRPr="001D253D" w:rsidRDefault="003E3E3C" w:rsidP="00673E5E">
      <w:pPr>
        <w:pStyle w:val="ListParagraph"/>
        <w:numPr>
          <w:ilvl w:val="0"/>
          <w:numId w:val="45"/>
        </w:numPr>
        <w:spacing w:before="0"/>
        <w:ind w:right="-1"/>
        <w:contextualSpacing w:val="0"/>
        <w:jc w:val="both"/>
      </w:pPr>
      <w:r w:rsidRPr="001D253D">
        <w:t>Procesbeskrivelser</w:t>
      </w:r>
    </w:p>
    <w:p w14:paraId="0859C53E" w14:textId="77777777" w:rsidR="003E3E3C" w:rsidRPr="001D253D" w:rsidRDefault="003E3E3C" w:rsidP="00673E5E">
      <w:pPr>
        <w:pStyle w:val="ListParagraph"/>
        <w:numPr>
          <w:ilvl w:val="0"/>
          <w:numId w:val="45"/>
        </w:numPr>
        <w:spacing w:before="0"/>
        <w:ind w:right="-1"/>
        <w:contextualSpacing w:val="0"/>
        <w:jc w:val="both"/>
      </w:pPr>
      <w:r w:rsidRPr="001D253D">
        <w:t xml:space="preserve">Ydelsesbeskrivelse for rådgivningsydelserne </w:t>
      </w:r>
    </w:p>
    <w:p w14:paraId="76F09E95" w14:textId="40622554" w:rsidR="003E3E3C" w:rsidRPr="001D253D" w:rsidRDefault="003E3E3C" w:rsidP="00673E5E">
      <w:pPr>
        <w:pStyle w:val="ListParagraph"/>
        <w:numPr>
          <w:ilvl w:val="0"/>
          <w:numId w:val="45"/>
        </w:numPr>
        <w:spacing w:before="0"/>
        <w:ind w:right="-1"/>
        <w:contextualSpacing w:val="0"/>
        <w:jc w:val="both"/>
      </w:pPr>
      <w:r w:rsidRPr="001D253D">
        <w:t xml:space="preserve">Rammer for økonomiopfølgning på hvert </w:t>
      </w:r>
      <w:r w:rsidR="00356FC6" w:rsidRPr="001D253D">
        <w:t>Aftaletrin</w:t>
      </w:r>
    </w:p>
    <w:p w14:paraId="0800A9C7" w14:textId="77777777" w:rsidR="003E3E3C" w:rsidRPr="001D253D" w:rsidRDefault="003E3E3C" w:rsidP="00673E5E">
      <w:pPr>
        <w:ind w:left="851" w:right="-1"/>
        <w:jc w:val="both"/>
      </w:pPr>
    </w:p>
    <w:p w14:paraId="6992916C" w14:textId="57E22B86" w:rsidR="00C30067" w:rsidRPr="001D253D" w:rsidRDefault="003E3E3C" w:rsidP="00673E5E">
      <w:pPr>
        <w:pStyle w:val="Heading7"/>
        <w:keepNext w:val="0"/>
        <w:keepLines w:val="0"/>
        <w:spacing w:before="0"/>
        <w:ind w:left="851" w:right="-1"/>
        <w:jc w:val="both"/>
        <w:rPr>
          <w:rFonts w:eastAsiaTheme="minorEastAsia" w:cstheme="minorBidi"/>
          <w:b w:val="0"/>
          <w:bCs w:val="0"/>
          <w:color w:val="auto"/>
        </w:rPr>
      </w:pPr>
      <w:r w:rsidRPr="001D253D">
        <w:rPr>
          <w:rFonts w:eastAsiaTheme="minorEastAsia" w:cstheme="minorBidi"/>
          <w:b w:val="0"/>
          <w:bCs w:val="0"/>
          <w:color w:val="auto"/>
        </w:rPr>
        <w:t xml:space="preserve">Projektspecifikationen er dynamisk og tilpasses det aktuelle </w:t>
      </w:r>
      <w:r w:rsidR="00356FC6" w:rsidRPr="001D253D">
        <w:rPr>
          <w:rFonts w:eastAsiaTheme="minorEastAsia" w:cstheme="minorBidi"/>
          <w:b w:val="0"/>
          <w:bCs w:val="0"/>
          <w:color w:val="auto"/>
        </w:rPr>
        <w:t>Aftaletrin</w:t>
      </w:r>
      <w:r w:rsidRPr="001D253D">
        <w:rPr>
          <w:rFonts w:eastAsiaTheme="minorEastAsia" w:cstheme="minorBidi"/>
          <w:b w:val="0"/>
          <w:bCs w:val="0"/>
          <w:color w:val="auto"/>
        </w:rPr>
        <w:t>, således at den altid er opdateret med det formål at sikre, at der mellem Parterne er enighed om rammerne og vilkårene for det konkrete Projekt.</w:t>
      </w:r>
    </w:p>
    <w:p w14:paraId="525B6959" w14:textId="77777777" w:rsidR="00C30067" w:rsidRPr="001D253D" w:rsidRDefault="00C30067" w:rsidP="00CE05CA">
      <w:pPr>
        <w:pStyle w:val="Heading6"/>
        <w:keepNext w:val="0"/>
        <w:keepLines w:val="0"/>
        <w:tabs>
          <w:tab w:val="left" w:pos="1701"/>
          <w:tab w:val="left" w:pos="2552"/>
          <w:tab w:val="left" w:pos="3402"/>
          <w:tab w:val="left" w:pos="4253"/>
          <w:tab w:val="left" w:pos="5103"/>
          <w:tab w:val="left" w:pos="5954"/>
        </w:tabs>
        <w:spacing w:before="0"/>
        <w:ind w:left="709" w:right="-1"/>
        <w:jc w:val="both"/>
        <w:rPr>
          <w:rFonts w:eastAsia="Times New Roman" w:cs="Times New Roman"/>
          <w:i w:val="0"/>
          <w:iCs w:val="0"/>
          <w:caps w:val="0"/>
          <w:color w:val="auto"/>
          <w:lang w:eastAsia="da-DK"/>
        </w:rPr>
      </w:pPr>
    </w:p>
    <w:p w14:paraId="1E202D97" w14:textId="0254AC59" w:rsidR="00C30067" w:rsidRPr="001D253D" w:rsidRDefault="00C30067" w:rsidP="00CE05CA">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imes New Roman" w:cs="Times New Roman"/>
          <w:i w:val="0"/>
          <w:iCs w:val="0"/>
          <w:caps w:val="0"/>
          <w:color w:val="auto"/>
          <w:lang w:eastAsia="da-DK"/>
        </w:rPr>
      </w:pPr>
      <w:r w:rsidRPr="001D253D">
        <w:rPr>
          <w:rFonts w:eastAsia="Times New Roman" w:cs="Times New Roman"/>
          <w:i w:val="0"/>
          <w:iCs w:val="0"/>
          <w:caps w:val="0"/>
          <w:color w:val="auto"/>
          <w:lang w:eastAsia="da-DK"/>
        </w:rPr>
        <w:t>Såfremt Bygherren er omfattet af krav om OPP-screening, vil de konkrete Projekter være OPP</w:t>
      </w:r>
      <w:r w:rsidR="0044649F">
        <w:rPr>
          <w:rFonts w:eastAsia="Times New Roman" w:cs="Times New Roman"/>
          <w:i w:val="0"/>
          <w:iCs w:val="0"/>
          <w:caps w:val="0"/>
          <w:color w:val="auto"/>
          <w:lang w:eastAsia="da-DK"/>
        </w:rPr>
        <w:t>-</w:t>
      </w:r>
      <w:r w:rsidRPr="001D253D">
        <w:rPr>
          <w:rFonts w:eastAsia="Times New Roman" w:cs="Times New Roman"/>
          <w:i w:val="0"/>
          <w:iCs w:val="0"/>
          <w:caps w:val="0"/>
          <w:color w:val="auto"/>
          <w:lang w:eastAsia="da-DK"/>
        </w:rPr>
        <w:t>screenet af Bygherren, inden der indgås Aftaleseddel.</w:t>
      </w:r>
    </w:p>
    <w:bookmarkEnd w:id="69"/>
    <w:p w14:paraId="239EF085" w14:textId="77777777" w:rsidR="003E3E3C" w:rsidRPr="001D253D" w:rsidRDefault="003E3E3C" w:rsidP="00673E5E">
      <w:pPr>
        <w:pStyle w:val="Heading7"/>
        <w:spacing w:before="0"/>
        <w:ind w:left="720" w:right="-1"/>
        <w:jc w:val="both"/>
        <w:rPr>
          <w:lang w:eastAsia="da-DK"/>
        </w:rPr>
      </w:pPr>
    </w:p>
    <w:p w14:paraId="237DDE3B" w14:textId="5BBA0BFF" w:rsidR="003E3E3C" w:rsidRPr="001D253D" w:rsidRDefault="009544B3" w:rsidP="006C7B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bCs/>
          <w:color w:val="auto"/>
        </w:rPr>
      </w:pPr>
      <w:r w:rsidRPr="001D253D">
        <w:rPr>
          <w:rFonts w:eastAsiaTheme="minorEastAsia" w:cstheme="minorBidi"/>
          <w:b/>
          <w:bCs/>
          <w:i w:val="0"/>
          <w:caps w:val="0"/>
          <w:color w:val="auto"/>
        </w:rPr>
        <w:t>Aftaletrin 0 - behovsafklaring:</w:t>
      </w:r>
    </w:p>
    <w:p w14:paraId="2EC354F4" w14:textId="77777777" w:rsidR="003E3E3C" w:rsidRPr="001D253D" w:rsidRDefault="003E3E3C" w:rsidP="00673E5E">
      <w:pPr>
        <w:ind w:left="851" w:right="-1"/>
        <w:jc w:val="both"/>
        <w:rPr>
          <w:lang w:eastAsia="da-DK"/>
        </w:rPr>
      </w:pPr>
    </w:p>
    <w:p w14:paraId="169ECE1D" w14:textId="1AAC8714" w:rsidR="003E3E3C" w:rsidRPr="001D253D" w:rsidRDefault="003E3E3C" w:rsidP="00673E5E">
      <w:pPr>
        <w:ind w:left="851" w:right="-1"/>
        <w:jc w:val="both"/>
        <w:rPr>
          <w:u w:val="single"/>
          <w:lang w:eastAsia="da-DK"/>
        </w:rPr>
      </w:pPr>
      <w:r w:rsidRPr="001D253D">
        <w:rPr>
          <w:u w:val="single"/>
          <w:lang w:eastAsia="da-DK"/>
        </w:rPr>
        <w:t xml:space="preserve">Kontraktuelt på </w:t>
      </w:r>
      <w:r w:rsidR="00356FC6" w:rsidRPr="001D253D">
        <w:rPr>
          <w:u w:val="single"/>
          <w:lang w:eastAsia="da-DK"/>
        </w:rPr>
        <w:t>Aftaletrin</w:t>
      </w:r>
      <w:r w:rsidRPr="001D253D">
        <w:rPr>
          <w:u w:val="single"/>
          <w:lang w:eastAsia="da-DK"/>
        </w:rPr>
        <w:t xml:space="preserve"> 0:</w:t>
      </w:r>
    </w:p>
    <w:p w14:paraId="6555EE39" w14:textId="4F5E48B4" w:rsidR="003E3E3C" w:rsidRPr="001D253D" w:rsidRDefault="003E3E3C" w:rsidP="00673E5E">
      <w:pPr>
        <w:ind w:left="851" w:right="-1"/>
        <w:jc w:val="both"/>
        <w:rPr>
          <w:lang w:eastAsia="da-DK"/>
        </w:rPr>
      </w:pPr>
      <w:r w:rsidRPr="001D253D">
        <w:rPr>
          <w:lang w:eastAsia="da-DK"/>
        </w:rPr>
        <w:t xml:space="preserve">Der indgås som udgangspunkt ikke Aftaleseddel i forbindelse med DSP’s ydelser på </w:t>
      </w:r>
      <w:r w:rsidR="00356FC6" w:rsidRPr="001D253D">
        <w:rPr>
          <w:lang w:eastAsia="da-DK"/>
        </w:rPr>
        <w:t>Aftaletrin</w:t>
      </w:r>
      <w:r w:rsidRPr="001D253D">
        <w:rPr>
          <w:lang w:eastAsia="da-DK"/>
        </w:rPr>
        <w:t xml:space="preserve"> 0, og det er således denne Aftale alene, der danner den kontraktuelle baggrund for ydelserne på </w:t>
      </w:r>
      <w:r w:rsidR="00356FC6" w:rsidRPr="001D253D">
        <w:rPr>
          <w:lang w:eastAsia="da-DK"/>
        </w:rPr>
        <w:t>Aftaletrin</w:t>
      </w:r>
      <w:r w:rsidRPr="001D253D">
        <w:rPr>
          <w:lang w:eastAsia="da-DK"/>
        </w:rPr>
        <w:t xml:space="preserve"> 0.</w:t>
      </w:r>
    </w:p>
    <w:p w14:paraId="2CA0E9AF" w14:textId="77777777" w:rsidR="003E3E3C" w:rsidRPr="001D253D" w:rsidRDefault="003E3E3C" w:rsidP="00673E5E">
      <w:pPr>
        <w:ind w:left="851" w:right="-1"/>
        <w:jc w:val="both"/>
        <w:rPr>
          <w:lang w:eastAsia="da-DK"/>
        </w:rPr>
      </w:pPr>
    </w:p>
    <w:p w14:paraId="3431A469" w14:textId="6F17F5C2" w:rsidR="003E3E3C" w:rsidRPr="001D253D" w:rsidRDefault="003E3E3C" w:rsidP="00673E5E">
      <w:pPr>
        <w:keepNext/>
        <w:ind w:left="851" w:right="-1"/>
        <w:jc w:val="both"/>
        <w:rPr>
          <w:u w:val="single"/>
          <w:lang w:eastAsia="da-DK"/>
        </w:rPr>
      </w:pPr>
      <w:r w:rsidRPr="001D253D">
        <w:rPr>
          <w:u w:val="single"/>
          <w:lang w:eastAsia="da-DK"/>
        </w:rPr>
        <w:lastRenderedPageBreak/>
        <w:t xml:space="preserve">Aktiviteter på </w:t>
      </w:r>
      <w:r w:rsidR="00356FC6" w:rsidRPr="001D253D">
        <w:rPr>
          <w:u w:val="single"/>
          <w:lang w:eastAsia="da-DK"/>
        </w:rPr>
        <w:t>Aftaletrin</w:t>
      </w:r>
      <w:r w:rsidRPr="001D253D">
        <w:rPr>
          <w:u w:val="single"/>
          <w:lang w:eastAsia="da-DK"/>
        </w:rPr>
        <w:t xml:space="preserve"> 0:</w:t>
      </w:r>
    </w:p>
    <w:p w14:paraId="6F7D0EB5" w14:textId="77777777" w:rsidR="003E3E3C" w:rsidRPr="001D253D" w:rsidRDefault="003E3E3C" w:rsidP="00673E5E">
      <w:pPr>
        <w:keepNext/>
        <w:ind w:left="851" w:right="-1"/>
        <w:jc w:val="both"/>
        <w:rPr>
          <w:lang w:eastAsia="da-DK"/>
        </w:rPr>
      </w:pPr>
      <w:r w:rsidRPr="001D253D">
        <w:rPr>
          <w:lang w:eastAsia="da-DK"/>
        </w:rPr>
        <w:t xml:space="preserve">DSP’s Basisorganisation vurderer, hvorledes slutbrugernes behov kan afklares nærmere i planlægningsfasen. </w:t>
      </w:r>
    </w:p>
    <w:p w14:paraId="1EB8C595" w14:textId="77777777" w:rsidR="00804D9C" w:rsidRPr="001D253D" w:rsidRDefault="00804D9C" w:rsidP="00673E5E">
      <w:pPr>
        <w:ind w:left="851" w:right="-1"/>
        <w:jc w:val="both"/>
        <w:rPr>
          <w:lang w:eastAsia="da-DK"/>
        </w:rPr>
      </w:pPr>
    </w:p>
    <w:p w14:paraId="39FEFFAF" w14:textId="053C018D" w:rsidR="003E3E3C" w:rsidRPr="001D253D" w:rsidRDefault="003E3E3C" w:rsidP="00673E5E">
      <w:pPr>
        <w:ind w:left="851" w:right="-1"/>
        <w:jc w:val="both"/>
        <w:rPr>
          <w:u w:val="single"/>
          <w:lang w:eastAsia="da-DK"/>
        </w:rPr>
      </w:pPr>
      <w:r w:rsidRPr="001D253D">
        <w:rPr>
          <w:u w:val="single"/>
          <w:lang w:eastAsia="da-DK"/>
        </w:rPr>
        <w:t xml:space="preserve">Leverancer på </w:t>
      </w:r>
      <w:r w:rsidR="00356FC6" w:rsidRPr="001D253D">
        <w:rPr>
          <w:u w:val="single"/>
          <w:lang w:eastAsia="da-DK"/>
        </w:rPr>
        <w:t>Aftaletrin</w:t>
      </w:r>
      <w:r w:rsidRPr="001D253D">
        <w:rPr>
          <w:u w:val="single"/>
          <w:lang w:eastAsia="da-DK"/>
        </w:rPr>
        <w:t xml:space="preserve"> 0:</w:t>
      </w:r>
    </w:p>
    <w:p w14:paraId="06A3A376" w14:textId="7EEE71C5" w:rsidR="0029385F" w:rsidRPr="001D253D" w:rsidRDefault="003E3E3C" w:rsidP="00673E5E">
      <w:pPr>
        <w:ind w:left="851" w:right="-1"/>
        <w:jc w:val="both"/>
        <w:rPr>
          <w:lang w:eastAsia="da-DK"/>
        </w:rPr>
      </w:pPr>
      <w:r w:rsidRPr="001D253D">
        <w:rPr>
          <w:lang w:eastAsia="da-DK"/>
        </w:rPr>
        <w:t xml:space="preserve">På </w:t>
      </w:r>
      <w:r w:rsidR="00356FC6" w:rsidRPr="001D253D">
        <w:rPr>
          <w:lang w:eastAsia="da-DK"/>
        </w:rPr>
        <w:t>Aftaletrin</w:t>
      </w:r>
      <w:r w:rsidRPr="001D253D">
        <w:rPr>
          <w:lang w:eastAsia="da-DK"/>
        </w:rPr>
        <w:t xml:space="preserve"> 0 udarbejder DSP</w:t>
      </w:r>
      <w:r w:rsidR="00D55E6A" w:rsidRPr="001D253D">
        <w:rPr>
          <w:lang w:eastAsia="da-DK"/>
        </w:rPr>
        <w:t xml:space="preserve"> oplæg til Projektspecifikation og</w:t>
      </w:r>
      <w:r w:rsidRPr="001D253D">
        <w:rPr>
          <w:lang w:eastAsia="da-DK"/>
        </w:rPr>
        <w:t xml:space="preserve"> et specificeret overslag over omkostninger forbundet med gennemførelse af </w:t>
      </w:r>
      <w:r w:rsidR="00356FC6" w:rsidRPr="001D253D">
        <w:rPr>
          <w:lang w:eastAsia="da-DK"/>
        </w:rPr>
        <w:t>Aftaletrin</w:t>
      </w:r>
      <w:r w:rsidRPr="001D253D">
        <w:rPr>
          <w:lang w:eastAsia="da-DK"/>
        </w:rPr>
        <w:t xml:space="preserve"> 1. Overslaget skal </w:t>
      </w:r>
      <w:r w:rsidR="00D55E6A" w:rsidRPr="001D253D">
        <w:rPr>
          <w:lang w:eastAsia="da-DK"/>
        </w:rPr>
        <w:t>navnlig</w:t>
      </w:r>
      <w:r w:rsidR="0044649F">
        <w:rPr>
          <w:lang w:eastAsia="da-DK"/>
        </w:rPr>
        <w:t>t</w:t>
      </w:r>
      <w:r w:rsidR="00D55E6A" w:rsidRPr="001D253D">
        <w:rPr>
          <w:lang w:eastAsia="da-DK"/>
        </w:rPr>
        <w:t xml:space="preserve"> </w:t>
      </w:r>
      <w:r w:rsidRPr="001D253D">
        <w:rPr>
          <w:lang w:eastAsia="da-DK"/>
        </w:rPr>
        <w:t>omfatte</w:t>
      </w:r>
      <w:r w:rsidR="0029385F" w:rsidRPr="001D253D">
        <w:rPr>
          <w:lang w:eastAsia="da-DK"/>
        </w:rPr>
        <w:t>:</w:t>
      </w:r>
      <w:r w:rsidRPr="001D253D">
        <w:rPr>
          <w:lang w:eastAsia="da-DK"/>
        </w:rPr>
        <w:t xml:space="preserve"> </w:t>
      </w:r>
    </w:p>
    <w:p w14:paraId="4EC292E6" w14:textId="77777777" w:rsidR="0029385F" w:rsidRPr="001D253D" w:rsidRDefault="0029385F" w:rsidP="00673E5E">
      <w:pPr>
        <w:ind w:left="851" w:right="-1"/>
        <w:jc w:val="both"/>
        <w:rPr>
          <w:lang w:eastAsia="da-DK"/>
        </w:rPr>
      </w:pPr>
    </w:p>
    <w:p w14:paraId="198A61C4" w14:textId="104626D3" w:rsidR="005E5E35" w:rsidRPr="001D253D" w:rsidRDefault="005E5E35" w:rsidP="00673E5E">
      <w:pPr>
        <w:pStyle w:val="ListParagraph"/>
        <w:numPr>
          <w:ilvl w:val="0"/>
          <w:numId w:val="45"/>
        </w:numPr>
        <w:spacing w:before="0"/>
        <w:ind w:right="-1"/>
        <w:contextualSpacing w:val="0"/>
        <w:jc w:val="both"/>
        <w:rPr>
          <w:lang w:eastAsia="da-DK"/>
        </w:rPr>
      </w:pPr>
      <w:r w:rsidRPr="001D253D">
        <w:rPr>
          <w:lang w:eastAsia="da-DK"/>
        </w:rPr>
        <w:t>Oplæg til en</w:t>
      </w:r>
      <w:r w:rsidRPr="001D253D">
        <w:t xml:space="preserve"> økonomisk ramme for DSP’s ydelser under </w:t>
      </w:r>
      <w:r w:rsidR="00356FC6" w:rsidRPr="001D253D">
        <w:t>Aftaletrin</w:t>
      </w:r>
      <w:r w:rsidRPr="001D253D">
        <w:t xml:space="preserve"> 1</w:t>
      </w:r>
      <w:r w:rsidRPr="001D253D">
        <w:rPr>
          <w:lang w:eastAsia="da-DK"/>
        </w:rPr>
        <w:t>, indeholdende</w:t>
      </w:r>
      <w:r w:rsidRPr="001D253D" w:rsidDel="002416FF">
        <w:rPr>
          <w:lang w:eastAsia="da-DK"/>
        </w:rPr>
        <w:t xml:space="preserve"> </w:t>
      </w:r>
      <w:r w:rsidRPr="001D253D">
        <w:rPr>
          <w:lang w:eastAsia="da-DK"/>
        </w:rPr>
        <w:t>p</w:t>
      </w:r>
      <w:r w:rsidR="003E3E3C" w:rsidRPr="001D253D">
        <w:rPr>
          <w:lang w:eastAsia="da-DK"/>
        </w:rPr>
        <w:t xml:space="preserve">lanlægning, herunder estimerede udgifter til relevante og nødvendige tekniske forundersøgelser </w:t>
      </w:r>
    </w:p>
    <w:p w14:paraId="6CD5585E" w14:textId="45249402" w:rsidR="003E3E3C" w:rsidRPr="001D253D" w:rsidRDefault="005E5E35" w:rsidP="00673E5E">
      <w:pPr>
        <w:pStyle w:val="ListParagraph"/>
        <w:numPr>
          <w:ilvl w:val="0"/>
          <w:numId w:val="45"/>
        </w:numPr>
        <w:spacing w:before="0"/>
        <w:ind w:right="-1"/>
        <w:contextualSpacing w:val="0"/>
        <w:jc w:val="both"/>
        <w:rPr>
          <w:lang w:eastAsia="da-DK"/>
        </w:rPr>
      </w:pPr>
      <w:r w:rsidRPr="001D253D">
        <w:rPr>
          <w:lang w:eastAsia="da-DK"/>
        </w:rPr>
        <w:t>B</w:t>
      </w:r>
      <w:r w:rsidR="003E3E3C" w:rsidRPr="001D253D">
        <w:rPr>
          <w:lang w:eastAsia="da-DK"/>
        </w:rPr>
        <w:t>eskrivelser og kalkulationer, hvorunder overslaget skal baseres på timeforbrug fordelt på relevante medarbejderkategorier og -ydelser</w:t>
      </w:r>
    </w:p>
    <w:p w14:paraId="4FAC08E1" w14:textId="77777777" w:rsidR="003E3E3C" w:rsidRPr="001D253D" w:rsidRDefault="003E3E3C" w:rsidP="00673E5E">
      <w:pPr>
        <w:ind w:left="851" w:right="-1"/>
        <w:jc w:val="both"/>
        <w:rPr>
          <w:lang w:eastAsia="da-DK"/>
        </w:rPr>
      </w:pPr>
    </w:p>
    <w:p w14:paraId="15DD8DF6" w14:textId="7DF2DCF4" w:rsidR="003E3E3C" w:rsidRPr="001D253D" w:rsidRDefault="003E3E3C" w:rsidP="00673E5E">
      <w:pPr>
        <w:ind w:left="851" w:right="-1"/>
        <w:jc w:val="both"/>
        <w:rPr>
          <w:lang w:eastAsia="da-DK"/>
        </w:rPr>
      </w:pPr>
      <w:r w:rsidRPr="001D253D">
        <w:rPr>
          <w:lang w:eastAsia="da-DK"/>
        </w:rPr>
        <w:t xml:space="preserve">Overslaget over omkostninger forbundet med gennemførelse af </w:t>
      </w:r>
      <w:r w:rsidR="00356FC6" w:rsidRPr="001D253D">
        <w:rPr>
          <w:lang w:eastAsia="da-DK"/>
        </w:rPr>
        <w:t>Aftaletrin</w:t>
      </w:r>
      <w:r w:rsidRPr="001D253D">
        <w:rPr>
          <w:lang w:eastAsia="da-DK"/>
        </w:rPr>
        <w:t xml:space="preserve"> 1 skal være overordnet, omend indeholde ovennævnte kalkulationer samt </w:t>
      </w:r>
      <w:r w:rsidR="00D55E6A" w:rsidRPr="001D253D">
        <w:rPr>
          <w:lang w:eastAsia="da-DK"/>
        </w:rPr>
        <w:t xml:space="preserve">Projektspecifikation </w:t>
      </w:r>
      <w:r w:rsidRPr="001D253D">
        <w:rPr>
          <w:lang w:eastAsia="da-DK"/>
        </w:rPr>
        <w:t>og en tidsplan.</w:t>
      </w:r>
    </w:p>
    <w:p w14:paraId="6F9BD142" w14:textId="77777777" w:rsidR="003E3E3C" w:rsidRPr="001D253D" w:rsidRDefault="003E3E3C" w:rsidP="00673E5E">
      <w:pPr>
        <w:ind w:left="851" w:right="-1"/>
        <w:jc w:val="both"/>
        <w:rPr>
          <w:lang w:eastAsia="da-DK"/>
        </w:rPr>
      </w:pPr>
    </w:p>
    <w:p w14:paraId="47B7C856" w14:textId="77777777" w:rsidR="005E5E35" w:rsidRPr="001D253D" w:rsidRDefault="003E3E3C" w:rsidP="00673E5E">
      <w:pPr>
        <w:ind w:left="851" w:right="-1"/>
        <w:jc w:val="both"/>
        <w:rPr>
          <w:color w:val="000000" w:themeColor="text1"/>
        </w:rPr>
      </w:pPr>
      <w:r w:rsidRPr="001D253D">
        <w:rPr>
          <w:color w:val="000000" w:themeColor="text1"/>
        </w:rPr>
        <w:t>DSP skal supplerende udarbejde overslag</w:t>
      </w:r>
      <w:r w:rsidR="005E5E35" w:rsidRPr="001D253D">
        <w:rPr>
          <w:color w:val="000000" w:themeColor="text1"/>
        </w:rPr>
        <w:t xml:space="preserve"> over:</w:t>
      </w:r>
      <w:r w:rsidRPr="001D253D">
        <w:rPr>
          <w:color w:val="000000" w:themeColor="text1"/>
        </w:rPr>
        <w:t xml:space="preserve"> </w:t>
      </w:r>
    </w:p>
    <w:p w14:paraId="708D72B7" w14:textId="77777777" w:rsidR="005E5E35" w:rsidRPr="001D253D" w:rsidRDefault="005E5E35" w:rsidP="00673E5E">
      <w:pPr>
        <w:ind w:left="851" w:right="-1"/>
        <w:jc w:val="both"/>
        <w:rPr>
          <w:color w:val="000000" w:themeColor="text1"/>
        </w:rPr>
      </w:pPr>
    </w:p>
    <w:p w14:paraId="7D76D0C3" w14:textId="0DE65651" w:rsidR="003E3E3C" w:rsidRPr="001D253D" w:rsidRDefault="005E5E35" w:rsidP="00673E5E">
      <w:pPr>
        <w:pStyle w:val="ListParagraph"/>
        <w:numPr>
          <w:ilvl w:val="0"/>
          <w:numId w:val="45"/>
        </w:numPr>
        <w:spacing w:before="0"/>
        <w:ind w:right="-1"/>
        <w:contextualSpacing w:val="0"/>
        <w:jc w:val="both"/>
        <w:rPr>
          <w:lang w:eastAsia="da-DK"/>
        </w:rPr>
      </w:pPr>
      <w:r w:rsidRPr="001D253D">
        <w:rPr>
          <w:color w:val="000000" w:themeColor="text1"/>
        </w:rPr>
        <w:t>O</w:t>
      </w:r>
      <w:r w:rsidR="003E3E3C" w:rsidRPr="001D253D">
        <w:rPr>
          <w:color w:val="000000" w:themeColor="text1"/>
        </w:rPr>
        <w:t xml:space="preserve">mkostninger forbundet med gennemførelse af </w:t>
      </w:r>
      <w:r w:rsidR="00356FC6" w:rsidRPr="001D253D">
        <w:rPr>
          <w:color w:val="000000" w:themeColor="text1"/>
        </w:rPr>
        <w:t>Aftaletrin</w:t>
      </w:r>
      <w:r w:rsidR="003E3E3C" w:rsidRPr="001D253D">
        <w:rPr>
          <w:color w:val="000000" w:themeColor="text1"/>
        </w:rPr>
        <w:t xml:space="preserve"> 2 og 3. Dette overslag skal udarbejdes på baggrund af m²</w:t>
      </w:r>
      <w:r w:rsidR="0044649F">
        <w:rPr>
          <w:color w:val="000000" w:themeColor="text1"/>
        </w:rPr>
        <w:t>-</w:t>
      </w:r>
      <w:r w:rsidR="003E3E3C" w:rsidRPr="001D253D">
        <w:rPr>
          <w:color w:val="000000" w:themeColor="text1"/>
        </w:rPr>
        <w:t>priser</w:t>
      </w:r>
      <w:r w:rsidR="00D55E6A" w:rsidRPr="001D253D">
        <w:rPr>
          <w:color w:val="000000" w:themeColor="text1"/>
        </w:rPr>
        <w:t xml:space="preserve"> og de foreløbige antagelser over byggeriets karakter.</w:t>
      </w:r>
    </w:p>
    <w:p w14:paraId="2478A1FE" w14:textId="77777777" w:rsidR="00AA3324" w:rsidRPr="001D253D" w:rsidRDefault="00AA3324" w:rsidP="00673E5E">
      <w:pPr>
        <w:ind w:left="851" w:right="-1"/>
        <w:jc w:val="both"/>
        <w:rPr>
          <w:lang w:eastAsia="da-DK"/>
        </w:rPr>
      </w:pPr>
    </w:p>
    <w:p w14:paraId="42EB44DF" w14:textId="588A0DB5" w:rsidR="00AA3324" w:rsidRPr="001D253D" w:rsidRDefault="00AA3324" w:rsidP="00673E5E">
      <w:pPr>
        <w:ind w:left="851" w:right="-1"/>
        <w:jc w:val="both"/>
        <w:rPr>
          <w:lang w:eastAsia="da-DK"/>
        </w:rPr>
      </w:pPr>
      <w:r w:rsidRPr="001D253D">
        <w:rPr>
          <w:lang w:eastAsia="da-DK"/>
        </w:rPr>
        <w:t xml:space="preserve">Parterne skal desuden på dette </w:t>
      </w:r>
      <w:r w:rsidR="00356FC6" w:rsidRPr="001D253D">
        <w:rPr>
          <w:lang w:eastAsia="da-DK"/>
        </w:rPr>
        <w:t>Aftaletrin</w:t>
      </w:r>
      <w:r w:rsidRPr="001D253D">
        <w:rPr>
          <w:lang w:eastAsia="da-DK"/>
        </w:rPr>
        <w:t xml:space="preserve"> identificere, hvilke personer m.v. der </w:t>
      </w:r>
      <w:r w:rsidR="00D55E6A" w:rsidRPr="001D253D">
        <w:rPr>
          <w:lang w:eastAsia="da-DK"/>
        </w:rPr>
        <w:t xml:space="preserve">skal være </w:t>
      </w:r>
      <w:r w:rsidRPr="001D253D">
        <w:rPr>
          <w:lang w:eastAsia="da-DK"/>
        </w:rPr>
        <w:t xml:space="preserve">kontaktpersoner i Projektet, herunder </w:t>
      </w:r>
      <w:r w:rsidR="00D55E6A" w:rsidRPr="001D253D">
        <w:rPr>
          <w:lang w:eastAsia="da-DK"/>
        </w:rPr>
        <w:t xml:space="preserve">hos </w:t>
      </w:r>
      <w:r w:rsidRPr="001D253D">
        <w:rPr>
          <w:lang w:eastAsia="da-DK"/>
        </w:rPr>
        <w:t xml:space="preserve">offentlige instanser. </w:t>
      </w:r>
    </w:p>
    <w:p w14:paraId="56BDF04F" w14:textId="77777777" w:rsidR="003E3E3C" w:rsidRPr="001D253D" w:rsidRDefault="003E3E3C" w:rsidP="00673E5E">
      <w:pPr>
        <w:ind w:left="851" w:right="-1"/>
        <w:jc w:val="both"/>
        <w:rPr>
          <w:lang w:eastAsia="da-DK"/>
        </w:rPr>
      </w:pPr>
    </w:p>
    <w:p w14:paraId="4FB8E39C" w14:textId="0D36A564" w:rsidR="003E3E3C" w:rsidRPr="001D253D" w:rsidRDefault="003E3E3C" w:rsidP="00673E5E">
      <w:pPr>
        <w:ind w:left="851" w:right="-1"/>
        <w:jc w:val="both"/>
        <w:rPr>
          <w:u w:val="single"/>
          <w:lang w:eastAsia="da-DK"/>
        </w:rPr>
      </w:pPr>
      <w:r w:rsidRPr="001D253D">
        <w:rPr>
          <w:u w:val="single"/>
          <w:lang w:eastAsia="da-DK"/>
        </w:rPr>
        <w:t xml:space="preserve">Afregning på </w:t>
      </w:r>
      <w:r w:rsidR="00356FC6" w:rsidRPr="001D253D">
        <w:rPr>
          <w:u w:val="single"/>
          <w:lang w:eastAsia="da-DK"/>
        </w:rPr>
        <w:t>Aftaletrin</w:t>
      </w:r>
      <w:r w:rsidRPr="001D253D">
        <w:rPr>
          <w:u w:val="single"/>
          <w:lang w:eastAsia="da-DK"/>
        </w:rPr>
        <w:t xml:space="preserve"> 0:</w:t>
      </w:r>
    </w:p>
    <w:p w14:paraId="0300BA82" w14:textId="7E4E4564" w:rsidR="003E3E3C" w:rsidRPr="001D253D" w:rsidRDefault="003E3E3C" w:rsidP="00673E5E">
      <w:pPr>
        <w:ind w:left="851" w:right="-1"/>
        <w:jc w:val="both"/>
        <w:rPr>
          <w:lang w:eastAsia="da-DK"/>
        </w:rPr>
      </w:pPr>
      <w:r w:rsidRPr="001D253D">
        <w:rPr>
          <w:lang w:eastAsia="da-DK"/>
        </w:rPr>
        <w:t xml:space="preserve">DSP’s indsats på dette </w:t>
      </w:r>
      <w:r w:rsidR="00356FC6" w:rsidRPr="001D253D">
        <w:rPr>
          <w:lang w:eastAsia="da-DK"/>
        </w:rPr>
        <w:t>Aftaletrin</w:t>
      </w:r>
      <w:r w:rsidRPr="001D253D">
        <w:rPr>
          <w:lang w:eastAsia="da-DK"/>
        </w:rPr>
        <w:t xml:space="preserve"> udføres - med mindre andet er aftalt konkret - af Basisorganisationen </w:t>
      </w:r>
      <w:r w:rsidR="00867454" w:rsidRPr="001D253D">
        <w:rPr>
          <w:lang w:eastAsia="da-DK"/>
        </w:rPr>
        <w:t>mod det tilbudte</w:t>
      </w:r>
      <w:r w:rsidRPr="001D253D">
        <w:rPr>
          <w:lang w:eastAsia="da-DK"/>
        </w:rPr>
        <w:t xml:space="preserve"> vederlag</w:t>
      </w:r>
      <w:r w:rsidR="00867454" w:rsidRPr="001D253D">
        <w:rPr>
          <w:lang w:eastAsia="da-DK"/>
        </w:rPr>
        <w:t>, jf. Tilbudslistens pkt. [xxx]</w:t>
      </w:r>
      <w:r w:rsidRPr="001D253D">
        <w:rPr>
          <w:lang w:eastAsia="da-DK"/>
        </w:rPr>
        <w:t>. Arbejdet forventes ikke væsentligt at overstige den indsats, der sædvanligvis må ydes i forbindelse med tilbudsafgivelse og behovsafklaring i projekter, hvor der ikke udbetales tilbudsvederlag. Arbejdet forventes konkret at omfatte:</w:t>
      </w:r>
    </w:p>
    <w:p w14:paraId="4DFFB0BE" w14:textId="77777777" w:rsidR="003E3E3C" w:rsidRPr="001D253D" w:rsidRDefault="003E3E3C" w:rsidP="00673E5E">
      <w:pPr>
        <w:ind w:left="851" w:right="-1"/>
        <w:jc w:val="both"/>
        <w:rPr>
          <w:lang w:eastAsia="da-DK"/>
        </w:rPr>
      </w:pPr>
    </w:p>
    <w:p w14:paraId="652C469C" w14:textId="77777777" w:rsidR="003E3E3C" w:rsidRPr="001D253D" w:rsidRDefault="003E3E3C" w:rsidP="00673E5E">
      <w:pPr>
        <w:pStyle w:val="ListParagraph"/>
        <w:numPr>
          <w:ilvl w:val="0"/>
          <w:numId w:val="44"/>
        </w:numPr>
        <w:spacing w:before="0"/>
        <w:ind w:right="-1"/>
        <w:contextualSpacing w:val="0"/>
        <w:jc w:val="both"/>
        <w:rPr>
          <w:lang w:eastAsia="da-DK"/>
        </w:rPr>
      </w:pPr>
      <w:r w:rsidRPr="001D253D">
        <w:rPr>
          <w:lang w:eastAsia="da-DK"/>
        </w:rPr>
        <w:t>Vurdering af omfang af arbejder i planlægningsfasen</w:t>
      </w:r>
    </w:p>
    <w:p w14:paraId="6E9DBA7E" w14:textId="77777777" w:rsidR="003E3E3C" w:rsidRPr="001D253D" w:rsidRDefault="003E3E3C" w:rsidP="00673E5E">
      <w:pPr>
        <w:pStyle w:val="ListParagraph"/>
        <w:numPr>
          <w:ilvl w:val="0"/>
          <w:numId w:val="44"/>
        </w:numPr>
        <w:spacing w:before="0"/>
        <w:ind w:right="-1"/>
        <w:contextualSpacing w:val="0"/>
        <w:jc w:val="both"/>
        <w:rPr>
          <w:lang w:eastAsia="da-DK"/>
        </w:rPr>
      </w:pPr>
      <w:r w:rsidRPr="001D253D">
        <w:rPr>
          <w:lang w:eastAsia="da-DK"/>
        </w:rPr>
        <w:t>Besigtigelse af bygning eller grund</w:t>
      </w:r>
    </w:p>
    <w:p w14:paraId="34085C39" w14:textId="77777777" w:rsidR="003E3E3C" w:rsidRPr="001D253D" w:rsidRDefault="003E3E3C" w:rsidP="00673E5E">
      <w:pPr>
        <w:pStyle w:val="ListParagraph"/>
        <w:numPr>
          <w:ilvl w:val="0"/>
          <w:numId w:val="44"/>
        </w:numPr>
        <w:spacing w:before="0"/>
        <w:ind w:right="-1"/>
        <w:contextualSpacing w:val="0"/>
        <w:jc w:val="both"/>
        <w:rPr>
          <w:lang w:eastAsia="da-DK"/>
        </w:rPr>
      </w:pPr>
      <w:r w:rsidRPr="001D253D">
        <w:rPr>
          <w:lang w:eastAsia="da-DK"/>
        </w:rPr>
        <w:t>Deltagelse i et til to møder med Bygherren</w:t>
      </w:r>
    </w:p>
    <w:p w14:paraId="3FC6D8A3" w14:textId="1BC9007F" w:rsidR="003E3E3C" w:rsidRPr="001D253D" w:rsidRDefault="003E3E3C" w:rsidP="00673E5E">
      <w:pPr>
        <w:pStyle w:val="ListParagraph"/>
        <w:numPr>
          <w:ilvl w:val="0"/>
          <w:numId w:val="44"/>
        </w:numPr>
        <w:spacing w:before="0"/>
        <w:ind w:right="-1"/>
        <w:contextualSpacing w:val="0"/>
        <w:jc w:val="both"/>
        <w:rPr>
          <w:lang w:eastAsia="da-DK"/>
        </w:rPr>
      </w:pPr>
      <w:r w:rsidRPr="001D253D">
        <w:rPr>
          <w:lang w:eastAsia="da-DK"/>
        </w:rPr>
        <w:t xml:space="preserve">Udarbejdelse af </w:t>
      </w:r>
      <w:r w:rsidR="00867454" w:rsidRPr="001D253D">
        <w:rPr>
          <w:lang w:eastAsia="da-DK"/>
        </w:rPr>
        <w:t xml:space="preserve">overslag over omkostninger </w:t>
      </w:r>
      <w:r w:rsidRPr="001D253D">
        <w:rPr>
          <w:lang w:eastAsia="da-DK"/>
        </w:rPr>
        <w:t>m.v., herunder specifikation og pris</w:t>
      </w:r>
      <w:r w:rsidR="00496D0F" w:rsidRPr="001D253D">
        <w:rPr>
          <w:lang w:eastAsia="da-DK"/>
        </w:rPr>
        <w:softHyphen/>
      </w:r>
      <w:r w:rsidRPr="001D253D">
        <w:rPr>
          <w:lang w:eastAsia="da-DK"/>
        </w:rPr>
        <w:t>sætning af diverse tekniske forundersøgelser</w:t>
      </w:r>
      <w:r w:rsidR="00867454" w:rsidRPr="001D253D">
        <w:rPr>
          <w:lang w:eastAsia="da-DK"/>
        </w:rPr>
        <w:t>, jf. ovenfor</w:t>
      </w:r>
    </w:p>
    <w:p w14:paraId="2C5FC721" w14:textId="77777777" w:rsidR="009544B3" w:rsidRPr="001D253D" w:rsidRDefault="009544B3" w:rsidP="006C7BE8">
      <w:pPr>
        <w:pStyle w:val="Heading7"/>
        <w:keepLines w:val="0"/>
        <w:tabs>
          <w:tab w:val="left" w:pos="851"/>
        </w:tabs>
        <w:spacing w:before="0"/>
        <w:ind w:right="-1"/>
        <w:jc w:val="both"/>
        <w:rPr>
          <w:rFonts w:eastAsiaTheme="minorEastAsia" w:cstheme="minorBidi"/>
          <w:b w:val="0"/>
          <w:bCs w:val="0"/>
          <w:color w:val="auto"/>
          <w:lang w:eastAsia="da-DK"/>
        </w:rPr>
      </w:pPr>
    </w:p>
    <w:p w14:paraId="0B0E52FE" w14:textId="0924C2A9" w:rsidR="003E3E3C" w:rsidRPr="001D253D" w:rsidRDefault="009544B3" w:rsidP="006C7B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bCs/>
          <w:color w:val="auto"/>
          <w:lang w:eastAsia="da-DK"/>
        </w:rPr>
      </w:pPr>
      <w:r w:rsidRPr="001D253D">
        <w:rPr>
          <w:rFonts w:eastAsiaTheme="minorEastAsia" w:cstheme="minorBidi"/>
          <w:b/>
          <w:bCs/>
          <w:i w:val="0"/>
          <w:caps w:val="0"/>
          <w:color w:val="auto"/>
          <w:lang w:eastAsia="da-DK"/>
        </w:rPr>
        <w:t>Aftaletrin 1 – planlægning:</w:t>
      </w:r>
    </w:p>
    <w:p w14:paraId="3F92843C" w14:textId="77777777" w:rsidR="003E3E3C" w:rsidRPr="001D253D" w:rsidRDefault="003E3E3C" w:rsidP="00673E5E">
      <w:pPr>
        <w:keepNext/>
        <w:ind w:right="-1"/>
        <w:jc w:val="both"/>
      </w:pPr>
    </w:p>
    <w:p w14:paraId="72E7C0D8" w14:textId="6545957A" w:rsidR="003E3E3C" w:rsidRPr="001D253D" w:rsidRDefault="003E3E3C" w:rsidP="00673E5E">
      <w:pPr>
        <w:keepNext/>
        <w:ind w:left="851" w:right="-1"/>
        <w:jc w:val="both"/>
        <w:rPr>
          <w:u w:val="single"/>
        </w:rPr>
      </w:pPr>
      <w:r w:rsidRPr="001D253D">
        <w:rPr>
          <w:u w:val="single"/>
          <w:lang w:eastAsia="da-DK"/>
        </w:rPr>
        <w:t xml:space="preserve">Kontraktuelt på </w:t>
      </w:r>
      <w:r w:rsidR="00356FC6" w:rsidRPr="001D253D">
        <w:rPr>
          <w:u w:val="single"/>
          <w:lang w:eastAsia="da-DK"/>
        </w:rPr>
        <w:t>Aftaletrin</w:t>
      </w:r>
      <w:r w:rsidRPr="001D253D">
        <w:rPr>
          <w:u w:val="single"/>
          <w:lang w:eastAsia="da-DK"/>
        </w:rPr>
        <w:t xml:space="preserve"> 1:</w:t>
      </w:r>
    </w:p>
    <w:p w14:paraId="3FDE1083" w14:textId="398457C4" w:rsidR="003E3E3C" w:rsidRPr="001D253D" w:rsidRDefault="003E3E3C" w:rsidP="00673E5E">
      <w:pPr>
        <w:keepNext/>
        <w:ind w:left="851" w:right="-1"/>
        <w:jc w:val="both"/>
        <w:rPr>
          <w:lang w:eastAsia="da-DK"/>
        </w:rPr>
      </w:pPr>
      <w:r w:rsidRPr="001D253D">
        <w:rPr>
          <w:lang w:eastAsia="da-DK"/>
        </w:rPr>
        <w:t xml:space="preserve">Parterne underskriver Aftaleseddel om gennemførelse af det konkrete Projekt med en økonomisk ramme for DSP’s ydelser under </w:t>
      </w:r>
      <w:r w:rsidR="00356FC6" w:rsidRPr="001D253D">
        <w:rPr>
          <w:lang w:eastAsia="da-DK"/>
        </w:rPr>
        <w:t>Aftaletrin</w:t>
      </w:r>
      <w:r w:rsidRPr="001D253D">
        <w:rPr>
          <w:lang w:eastAsia="da-DK"/>
        </w:rPr>
        <w:t xml:space="preserve"> 1.</w:t>
      </w:r>
    </w:p>
    <w:p w14:paraId="452C36C0" w14:textId="77777777" w:rsidR="003E3E3C" w:rsidRPr="001D253D" w:rsidRDefault="003E3E3C" w:rsidP="00673E5E">
      <w:pPr>
        <w:pStyle w:val="Heading7"/>
        <w:tabs>
          <w:tab w:val="left" w:pos="5461"/>
        </w:tabs>
        <w:spacing w:before="0"/>
        <w:ind w:right="-1"/>
        <w:jc w:val="both"/>
      </w:pPr>
      <w:r w:rsidRPr="001D253D">
        <w:tab/>
      </w:r>
      <w:r w:rsidRPr="001D253D">
        <w:tab/>
      </w:r>
    </w:p>
    <w:p w14:paraId="4C3D3054" w14:textId="2527CA01" w:rsidR="003E3E3C" w:rsidRPr="001D253D" w:rsidRDefault="003E3E3C" w:rsidP="00673E5E">
      <w:pPr>
        <w:ind w:left="851" w:right="-1"/>
        <w:jc w:val="both"/>
        <w:rPr>
          <w:u w:val="single"/>
          <w:lang w:eastAsia="da-DK"/>
        </w:rPr>
      </w:pPr>
      <w:r w:rsidRPr="001D253D">
        <w:rPr>
          <w:u w:val="single"/>
          <w:lang w:eastAsia="da-DK"/>
        </w:rPr>
        <w:t xml:space="preserve">Aktiviteter på </w:t>
      </w:r>
      <w:r w:rsidR="00356FC6" w:rsidRPr="001D253D">
        <w:rPr>
          <w:u w:val="single"/>
          <w:lang w:eastAsia="da-DK"/>
        </w:rPr>
        <w:t>Aftaletrin</w:t>
      </w:r>
      <w:r w:rsidRPr="001D253D">
        <w:rPr>
          <w:u w:val="single"/>
          <w:lang w:eastAsia="da-DK"/>
        </w:rPr>
        <w:t xml:space="preserve"> 1:</w:t>
      </w:r>
    </w:p>
    <w:p w14:paraId="6273D26B" w14:textId="79D24F83" w:rsidR="003E3E3C" w:rsidRPr="001D253D" w:rsidRDefault="00356FC6" w:rsidP="00673E5E">
      <w:pPr>
        <w:ind w:left="851" w:right="-1"/>
        <w:jc w:val="both"/>
        <w:rPr>
          <w:lang w:eastAsia="da-DK"/>
        </w:rPr>
      </w:pPr>
      <w:r w:rsidRPr="001D253D">
        <w:rPr>
          <w:lang w:eastAsia="da-DK"/>
        </w:rPr>
        <w:t>Aftaletrin</w:t>
      </w:r>
      <w:r w:rsidR="003E3E3C" w:rsidRPr="001D253D">
        <w:rPr>
          <w:lang w:eastAsia="da-DK"/>
        </w:rPr>
        <w:t xml:space="preserve"> 1 omfatter alle relevante aktiviteter i forbindelse med gennemførelse af forundersøgelser, udarbejdelse af ideoplæg og udarbejdelse af et bygge</w:t>
      </w:r>
      <w:r w:rsidR="00496D0F" w:rsidRPr="001D253D">
        <w:rPr>
          <w:lang w:eastAsia="da-DK"/>
        </w:rPr>
        <w:softHyphen/>
      </w:r>
      <w:r w:rsidR="003E3E3C" w:rsidRPr="001D253D">
        <w:rPr>
          <w:lang w:eastAsia="da-DK"/>
        </w:rPr>
        <w:t>program. Byggeprogrammet skal overholde myndighedskrav og opfylde Byg</w:t>
      </w:r>
      <w:r w:rsidR="00496D0F" w:rsidRPr="001D253D">
        <w:rPr>
          <w:lang w:eastAsia="da-DK"/>
        </w:rPr>
        <w:softHyphen/>
      </w:r>
      <w:r w:rsidR="003E3E3C" w:rsidRPr="001D253D">
        <w:rPr>
          <w:lang w:eastAsia="da-DK"/>
        </w:rPr>
        <w:t>herrens funktionskrav for det konkrete Projekt.</w:t>
      </w:r>
    </w:p>
    <w:p w14:paraId="105C2CCA" w14:textId="59750875" w:rsidR="003E3E3C" w:rsidRPr="001D253D" w:rsidRDefault="003E3E3C" w:rsidP="00496D0F">
      <w:pPr>
        <w:ind w:right="-1"/>
        <w:jc w:val="both"/>
        <w:rPr>
          <w:lang w:eastAsia="da-DK"/>
        </w:rPr>
      </w:pPr>
    </w:p>
    <w:p w14:paraId="3B2EF3A9" w14:textId="027D4D00" w:rsidR="003E3E3C" w:rsidRPr="001D253D" w:rsidRDefault="003E3E3C" w:rsidP="00673E5E">
      <w:pPr>
        <w:ind w:left="851" w:right="-1"/>
        <w:jc w:val="both"/>
        <w:rPr>
          <w:u w:val="single"/>
          <w:lang w:eastAsia="da-DK"/>
        </w:rPr>
      </w:pPr>
      <w:r w:rsidRPr="001D253D">
        <w:rPr>
          <w:u w:val="single"/>
          <w:lang w:eastAsia="da-DK"/>
        </w:rPr>
        <w:t xml:space="preserve">Leverancer på </w:t>
      </w:r>
      <w:r w:rsidR="00356FC6" w:rsidRPr="001D253D">
        <w:rPr>
          <w:u w:val="single"/>
          <w:lang w:eastAsia="da-DK"/>
        </w:rPr>
        <w:t>Aftaletrin</w:t>
      </w:r>
      <w:r w:rsidRPr="001D253D">
        <w:rPr>
          <w:u w:val="single"/>
          <w:lang w:eastAsia="da-DK"/>
        </w:rPr>
        <w:t xml:space="preserve"> 1:</w:t>
      </w:r>
    </w:p>
    <w:p w14:paraId="13466FAA" w14:textId="7179C979" w:rsidR="003E3E3C" w:rsidRPr="001D253D" w:rsidRDefault="003E3E3C" w:rsidP="00673E5E">
      <w:pPr>
        <w:ind w:left="851" w:right="-1"/>
        <w:jc w:val="both"/>
        <w:rPr>
          <w:u w:val="single"/>
          <w:lang w:eastAsia="da-DK"/>
        </w:rPr>
      </w:pPr>
      <w:r w:rsidRPr="001D253D">
        <w:rPr>
          <w:lang w:eastAsia="da-DK"/>
        </w:rPr>
        <w:t xml:space="preserve">DSP’s indsats på </w:t>
      </w:r>
      <w:r w:rsidR="00356FC6" w:rsidRPr="001D253D">
        <w:rPr>
          <w:lang w:eastAsia="da-DK"/>
        </w:rPr>
        <w:t>Aftaletrin</w:t>
      </w:r>
      <w:r w:rsidRPr="001D253D">
        <w:rPr>
          <w:lang w:eastAsia="da-DK"/>
        </w:rPr>
        <w:t xml:space="preserve"> 1 omfatter detaljeret beskrivelse af byggeri, tidsplan og økonomi, hvilket navnlig</w:t>
      </w:r>
      <w:r w:rsidR="0044649F">
        <w:rPr>
          <w:lang w:eastAsia="da-DK"/>
        </w:rPr>
        <w:t>t</w:t>
      </w:r>
      <w:r w:rsidRPr="001D253D">
        <w:rPr>
          <w:lang w:eastAsia="da-DK"/>
        </w:rPr>
        <w:t xml:space="preserve"> omfatter følgende delydelser:</w:t>
      </w:r>
    </w:p>
    <w:p w14:paraId="10369B5C" w14:textId="77777777" w:rsidR="003E3E3C" w:rsidRPr="001D253D" w:rsidRDefault="003E3E3C" w:rsidP="00673E5E">
      <w:pPr>
        <w:ind w:right="-1"/>
        <w:jc w:val="both"/>
        <w:rPr>
          <w:lang w:eastAsia="da-DK"/>
        </w:rPr>
      </w:pPr>
    </w:p>
    <w:p w14:paraId="19F2E0A8"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Tekniske undersøgelser og rapportering til brug for prissætning mv. </w:t>
      </w:r>
    </w:p>
    <w:p w14:paraId="15A14468" w14:textId="77777777" w:rsidR="00D846FF" w:rsidRPr="001D253D" w:rsidRDefault="00D846FF" w:rsidP="00CE05CA">
      <w:pPr>
        <w:pStyle w:val="ListParagraph"/>
        <w:numPr>
          <w:ilvl w:val="0"/>
          <w:numId w:val="40"/>
        </w:numPr>
        <w:spacing w:before="0"/>
        <w:ind w:right="-1"/>
        <w:jc w:val="both"/>
        <w:rPr>
          <w:lang w:eastAsia="da-DK"/>
        </w:rPr>
      </w:pPr>
      <w:r w:rsidRPr="001D253D">
        <w:rPr>
          <w:lang w:eastAsia="da-DK"/>
        </w:rPr>
        <w:t>Stillingtagen til niveauet for tværfaglig projektgranskning</w:t>
      </w:r>
    </w:p>
    <w:p w14:paraId="66CA062C"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Ideoplæg til drøftelse </w:t>
      </w:r>
    </w:p>
    <w:p w14:paraId="6F5BAF42"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Byggeprogram</w:t>
      </w:r>
    </w:p>
    <w:p w14:paraId="2B5F58AF"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Tidsplan for projektering og udførelse</w:t>
      </w:r>
    </w:p>
    <w:p w14:paraId="03DA0606"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Tidsplan for overdragelse til Bygherren, inklusiv eventuel genhusning af</w:t>
      </w:r>
      <w:r w:rsidR="006631AF" w:rsidRPr="001D253D">
        <w:rPr>
          <w:lang w:eastAsia="da-DK"/>
        </w:rPr>
        <w:t xml:space="preserve"> eventuelle</w:t>
      </w:r>
      <w:r w:rsidRPr="001D253D">
        <w:rPr>
          <w:lang w:eastAsia="da-DK"/>
        </w:rPr>
        <w:t xml:space="preserve"> </w:t>
      </w:r>
      <w:r w:rsidR="006631AF" w:rsidRPr="001D253D">
        <w:rPr>
          <w:lang w:eastAsia="da-DK"/>
        </w:rPr>
        <w:t xml:space="preserve">Brugere </w:t>
      </w:r>
      <w:r w:rsidRPr="001D253D">
        <w:rPr>
          <w:lang w:eastAsia="da-DK"/>
        </w:rPr>
        <w:t>og etapeopdeling</w:t>
      </w:r>
    </w:p>
    <w:p w14:paraId="5E25BC7D" w14:textId="3CBBFCA6"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Specificeret kalkulation af omkostninger til DSP’s rådgivningsydelser under </w:t>
      </w:r>
      <w:r w:rsidR="00356FC6" w:rsidRPr="001D253D">
        <w:rPr>
          <w:lang w:eastAsia="da-DK"/>
        </w:rPr>
        <w:t>Aftaletrin</w:t>
      </w:r>
      <w:r w:rsidRPr="001D253D">
        <w:rPr>
          <w:lang w:eastAsia="da-DK"/>
        </w:rPr>
        <w:t xml:space="preserve"> 2, herunder projekteringsomkostninger til og med projektforslag og eventuelle supplerende tekniske forundersøgelser </w:t>
      </w:r>
    </w:p>
    <w:p w14:paraId="68BCFCF8" w14:textId="6E2A5041"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Specificeret kalkulation af Entreprisesum, opdelt i de elementer, der indgår i den samlede prissætning og afregning efter pkt. </w:t>
      </w:r>
      <w:r w:rsidRPr="001D253D">
        <w:fldChar w:fldCharType="begin"/>
      </w:r>
      <w:r w:rsidRPr="001D253D">
        <w:instrText xml:space="preserve"> REF _Ref454363354 \r \h  \* MERGEFORMAT </w:instrText>
      </w:r>
      <w:r w:rsidRPr="001D253D">
        <w:fldChar w:fldCharType="separate"/>
      </w:r>
      <w:r w:rsidR="00C217B1" w:rsidRPr="001D253D">
        <w:rPr>
          <w:lang w:eastAsia="da-DK"/>
        </w:rPr>
        <w:t>12</w:t>
      </w:r>
      <w:r w:rsidRPr="001D253D">
        <w:fldChar w:fldCharType="end"/>
      </w:r>
      <w:r w:rsidRPr="001D253D">
        <w:rPr>
          <w:lang w:eastAsia="da-DK"/>
        </w:rPr>
        <w:t>.</w:t>
      </w:r>
    </w:p>
    <w:p w14:paraId="3541B612"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Risikovurdering</w:t>
      </w:r>
    </w:p>
    <w:p w14:paraId="34F2B3AC" w14:textId="77777777" w:rsidR="003E3E3C" w:rsidRPr="001D253D" w:rsidRDefault="003E3E3C" w:rsidP="00673E5E">
      <w:pPr>
        <w:ind w:left="851" w:right="-1"/>
        <w:jc w:val="both"/>
        <w:rPr>
          <w:lang w:eastAsia="da-DK"/>
        </w:rPr>
      </w:pPr>
    </w:p>
    <w:p w14:paraId="5DE38CDF" w14:textId="433CC001" w:rsidR="003E3E3C" w:rsidRPr="001D253D" w:rsidRDefault="003E3E3C" w:rsidP="00673E5E">
      <w:pPr>
        <w:ind w:left="851" w:right="-1"/>
        <w:jc w:val="both"/>
        <w:rPr>
          <w:lang w:eastAsia="da-DK"/>
        </w:rPr>
      </w:pPr>
      <w:r w:rsidRPr="001D253D">
        <w:rPr>
          <w:lang w:eastAsia="da-DK"/>
        </w:rPr>
        <w:t>Alle ovennævnte leverancer skal udføres i overensstemmelse med de be</w:t>
      </w:r>
      <w:r w:rsidR="00496D0F" w:rsidRPr="001D253D">
        <w:rPr>
          <w:lang w:eastAsia="da-DK"/>
        </w:rPr>
        <w:softHyphen/>
      </w:r>
      <w:r w:rsidRPr="001D253D">
        <w:rPr>
          <w:lang w:eastAsia="da-DK"/>
        </w:rPr>
        <w:t>skrivelser, som er indeholdt i DSP’s tilbud.</w:t>
      </w:r>
      <w:r w:rsidR="00C67FCE">
        <w:rPr>
          <w:lang w:eastAsia="da-DK"/>
        </w:rPr>
        <w:t xml:space="preserve"> </w:t>
      </w:r>
    </w:p>
    <w:p w14:paraId="7DA03A79" w14:textId="77777777" w:rsidR="003E3E3C" w:rsidRPr="001D253D" w:rsidRDefault="003E3E3C" w:rsidP="00673E5E">
      <w:pPr>
        <w:ind w:left="851" w:right="-1"/>
        <w:jc w:val="both"/>
        <w:rPr>
          <w:lang w:eastAsia="da-DK"/>
        </w:rPr>
      </w:pPr>
    </w:p>
    <w:p w14:paraId="06F030A4" w14:textId="62EAB484" w:rsidR="003E3E3C" w:rsidRPr="001D253D" w:rsidRDefault="003E3E3C" w:rsidP="00673E5E">
      <w:pPr>
        <w:ind w:left="851" w:right="-1"/>
        <w:jc w:val="both"/>
        <w:rPr>
          <w:lang w:eastAsia="da-DK"/>
        </w:rPr>
      </w:pPr>
      <w:r w:rsidRPr="001D253D">
        <w:rPr>
          <w:lang w:eastAsia="da-DK"/>
        </w:rPr>
        <w:t>Omfanget af de ydelser</w:t>
      </w:r>
      <w:r w:rsidR="00832747">
        <w:rPr>
          <w:lang w:eastAsia="da-DK"/>
        </w:rPr>
        <w:t>,</w:t>
      </w:r>
      <w:r w:rsidRPr="001D253D">
        <w:rPr>
          <w:lang w:eastAsia="da-DK"/>
        </w:rPr>
        <w:t xml:space="preserve"> der skal leveres, fremgår af Aftalesedlen</w:t>
      </w:r>
      <w:r w:rsidR="003451E8" w:rsidRPr="001D253D">
        <w:rPr>
          <w:lang w:eastAsia="da-DK"/>
        </w:rPr>
        <w:t xml:space="preserve"> med henvisning til en projektspecifik ydelsesbeskrivelse, hvori der også tages stilling til spørgsmål om projektgranskning m.v</w:t>
      </w:r>
      <w:r w:rsidR="00341F98" w:rsidRPr="001D253D">
        <w:rPr>
          <w:lang w:eastAsia="da-DK"/>
        </w:rPr>
        <w:t>.</w:t>
      </w:r>
      <w:r w:rsidRPr="001D253D">
        <w:rPr>
          <w:lang w:eastAsia="da-DK"/>
        </w:rPr>
        <w:t xml:space="preserve"> </w:t>
      </w:r>
    </w:p>
    <w:p w14:paraId="4786C0A5" w14:textId="77777777" w:rsidR="003E3E3C" w:rsidRPr="001D253D" w:rsidRDefault="003E3E3C" w:rsidP="00673E5E">
      <w:pPr>
        <w:ind w:left="851" w:right="-1"/>
        <w:jc w:val="both"/>
        <w:rPr>
          <w:lang w:eastAsia="da-DK"/>
        </w:rPr>
      </w:pPr>
    </w:p>
    <w:p w14:paraId="17995535" w14:textId="0F30E8D3" w:rsidR="003E3E3C" w:rsidRPr="001D253D" w:rsidRDefault="003E3E3C" w:rsidP="00673E5E">
      <w:pPr>
        <w:ind w:left="851" w:right="-1"/>
        <w:jc w:val="both"/>
        <w:rPr>
          <w:lang w:eastAsia="da-DK"/>
        </w:rPr>
      </w:pPr>
      <w:r w:rsidRPr="001D253D">
        <w:rPr>
          <w:lang w:eastAsia="da-DK"/>
        </w:rPr>
        <w:t xml:space="preserve">På baggrund af ovenstående leverancer fastsættes den økonomiske ramme for DSP’s ydelser under </w:t>
      </w:r>
      <w:r w:rsidR="00356FC6" w:rsidRPr="001D253D">
        <w:rPr>
          <w:lang w:eastAsia="da-DK"/>
        </w:rPr>
        <w:t>Aftaletrin</w:t>
      </w:r>
      <w:r w:rsidRPr="001D253D">
        <w:rPr>
          <w:lang w:eastAsia="da-DK"/>
        </w:rPr>
        <w:t xml:space="preserve"> 2 og 3 af Bygherren og DSP i fællesskab.</w:t>
      </w:r>
    </w:p>
    <w:p w14:paraId="70668EDE" w14:textId="77777777" w:rsidR="003E3E3C" w:rsidRPr="001D253D" w:rsidRDefault="003E3E3C" w:rsidP="00673E5E">
      <w:pPr>
        <w:ind w:left="851" w:right="-1"/>
        <w:jc w:val="both"/>
        <w:rPr>
          <w:lang w:eastAsia="da-DK"/>
        </w:rPr>
      </w:pPr>
    </w:p>
    <w:p w14:paraId="25766E80" w14:textId="77777777" w:rsidR="00496D0F" w:rsidRPr="001D253D" w:rsidRDefault="00496D0F" w:rsidP="00673E5E">
      <w:pPr>
        <w:ind w:left="851" w:right="-1"/>
        <w:jc w:val="both"/>
        <w:rPr>
          <w:lang w:eastAsia="da-DK"/>
        </w:rPr>
      </w:pPr>
    </w:p>
    <w:p w14:paraId="2983D8D4" w14:textId="62609003" w:rsidR="003E3E3C" w:rsidRPr="001D253D" w:rsidRDefault="003E3E3C" w:rsidP="00673E5E">
      <w:pPr>
        <w:ind w:left="851" w:right="-1"/>
        <w:jc w:val="both"/>
        <w:rPr>
          <w:u w:val="single"/>
          <w:lang w:eastAsia="da-DK"/>
        </w:rPr>
      </w:pPr>
      <w:r w:rsidRPr="001D253D">
        <w:rPr>
          <w:u w:val="single"/>
          <w:lang w:eastAsia="da-DK"/>
        </w:rPr>
        <w:t xml:space="preserve">Afregning på </w:t>
      </w:r>
      <w:r w:rsidR="00356FC6" w:rsidRPr="001D253D">
        <w:rPr>
          <w:u w:val="single"/>
          <w:lang w:eastAsia="da-DK"/>
        </w:rPr>
        <w:t>Aftaletrin</w:t>
      </w:r>
      <w:r w:rsidRPr="001D253D">
        <w:rPr>
          <w:u w:val="single"/>
          <w:lang w:eastAsia="da-DK"/>
        </w:rPr>
        <w:t xml:space="preserve"> 1:</w:t>
      </w:r>
    </w:p>
    <w:p w14:paraId="4222125C" w14:textId="3D4D0D8A" w:rsidR="003E3E3C" w:rsidRPr="001D253D" w:rsidRDefault="003E3E3C" w:rsidP="00673E5E">
      <w:pPr>
        <w:ind w:left="851" w:right="-1"/>
        <w:jc w:val="both"/>
        <w:rPr>
          <w:lang w:eastAsia="da-DK"/>
        </w:rPr>
      </w:pPr>
      <w:r w:rsidRPr="001D253D">
        <w:rPr>
          <w:lang w:eastAsia="da-DK"/>
        </w:rPr>
        <w:t xml:space="preserve">DSP afregnes efter medgået tid, jf. pkt. </w:t>
      </w:r>
      <w:r w:rsidRPr="001D253D">
        <w:fldChar w:fldCharType="begin"/>
      </w:r>
      <w:r w:rsidRPr="001D253D">
        <w:instrText xml:space="preserve"> REF _Ref451776470 \r \h  \* MERGEFORMAT </w:instrText>
      </w:r>
      <w:r w:rsidRPr="001D253D">
        <w:fldChar w:fldCharType="separate"/>
      </w:r>
      <w:r w:rsidR="00C217B1" w:rsidRPr="001D253D">
        <w:rPr>
          <w:lang w:eastAsia="da-DK"/>
        </w:rPr>
        <w:t>12</w:t>
      </w:r>
      <w:r w:rsidRPr="001D253D">
        <w:fldChar w:fldCharType="end"/>
      </w:r>
      <w:r w:rsidRPr="001D253D">
        <w:t>,</w:t>
      </w:r>
      <w:r w:rsidRPr="001D253D">
        <w:rPr>
          <w:lang w:eastAsia="da-DK"/>
        </w:rPr>
        <w:t xml:space="preserve"> og inden for den økonomiske ramme for DSP’s ydelser på </w:t>
      </w:r>
      <w:r w:rsidR="00356FC6" w:rsidRPr="001D253D">
        <w:rPr>
          <w:lang w:eastAsia="da-DK"/>
        </w:rPr>
        <w:t>Aftaletrin</w:t>
      </w:r>
      <w:r w:rsidRPr="001D253D">
        <w:rPr>
          <w:lang w:eastAsia="da-DK"/>
        </w:rPr>
        <w:t xml:space="preserve"> 1.</w:t>
      </w:r>
    </w:p>
    <w:p w14:paraId="302728FE" w14:textId="77777777" w:rsidR="003E3E3C" w:rsidRPr="001D253D" w:rsidRDefault="003E3E3C" w:rsidP="00673E5E">
      <w:pPr>
        <w:ind w:left="851" w:right="-1"/>
        <w:jc w:val="both"/>
        <w:rPr>
          <w:lang w:eastAsia="da-DK"/>
        </w:rPr>
      </w:pPr>
    </w:p>
    <w:p w14:paraId="695C5C62" w14:textId="69E08D0C" w:rsidR="003E3E3C" w:rsidRPr="001D253D" w:rsidRDefault="003E3E3C" w:rsidP="00673E5E">
      <w:pPr>
        <w:ind w:left="851" w:right="-1"/>
        <w:jc w:val="both"/>
        <w:rPr>
          <w:lang w:eastAsia="da-DK"/>
        </w:rPr>
      </w:pPr>
      <w:r w:rsidRPr="001D253D">
        <w:rPr>
          <w:lang w:eastAsia="da-DK"/>
        </w:rPr>
        <w:t>Medgået tid</w:t>
      </w:r>
      <w:r w:rsidRPr="001D253D">
        <w:t>, uanset om arbejdet udføres af DSP eller DSP’s underrådgivere, underentreprenøren eller øvrige underleverandører</w:t>
      </w:r>
      <w:r w:rsidRPr="001D253D">
        <w:rPr>
          <w:lang w:eastAsia="da-DK"/>
        </w:rPr>
        <w:t xml:space="preserve">, afregnes efter de tilbudte timesatser, således som disse fremgår af den i tilbuddet udfyldte Tilbudsliste pkt. 1 </w:t>
      </w:r>
      <w:r w:rsidRPr="001D253D">
        <w:t>(</w:t>
      </w:r>
      <w:r w:rsidRPr="001D253D">
        <w:rPr>
          <w:b/>
        </w:rPr>
        <w:t xml:space="preserve">bilag </w:t>
      </w:r>
      <w:r w:rsidR="00341F98" w:rsidRPr="001D253D">
        <w:rPr>
          <w:b/>
        </w:rPr>
        <w:t>1</w:t>
      </w:r>
      <w:r w:rsidRPr="001D253D">
        <w:t>)</w:t>
      </w:r>
      <w:r w:rsidRPr="001D253D">
        <w:rPr>
          <w:lang w:eastAsia="da-DK"/>
        </w:rPr>
        <w:t>. Arbejde</w:t>
      </w:r>
      <w:r w:rsidR="00341F98" w:rsidRPr="001D253D">
        <w:rPr>
          <w:lang w:eastAsia="da-DK"/>
        </w:rPr>
        <w:t>,</w:t>
      </w:r>
      <w:r w:rsidRPr="001D253D">
        <w:rPr>
          <w:lang w:eastAsia="da-DK"/>
        </w:rPr>
        <w:t xml:space="preserve"> som ikke er omfattet af Tilbudslisten (</w:t>
      </w:r>
      <w:r w:rsidRPr="001D253D">
        <w:rPr>
          <w:b/>
          <w:lang w:eastAsia="da-DK"/>
        </w:rPr>
        <w:t xml:space="preserve">bilag </w:t>
      </w:r>
      <w:r w:rsidR="00341F98" w:rsidRPr="001D253D">
        <w:rPr>
          <w:b/>
        </w:rPr>
        <w:t>1</w:t>
      </w:r>
      <w:r w:rsidRPr="001D253D">
        <w:rPr>
          <w:lang w:eastAsia="da-DK"/>
        </w:rPr>
        <w:t>)</w:t>
      </w:r>
      <w:r w:rsidR="00341F98" w:rsidRPr="001D253D">
        <w:rPr>
          <w:lang w:eastAsia="da-DK"/>
        </w:rPr>
        <w:t>,</w:t>
      </w:r>
      <w:r w:rsidRPr="001D253D">
        <w:rPr>
          <w:lang w:eastAsia="da-DK"/>
        </w:rPr>
        <w:t xml:space="preserve"> prissættes efter den ydelse på Tilbudslisten</w:t>
      </w:r>
      <w:r w:rsidR="00341F98" w:rsidRPr="001D253D">
        <w:rPr>
          <w:lang w:eastAsia="da-DK"/>
        </w:rPr>
        <w:t>,</w:t>
      </w:r>
      <w:r w:rsidRPr="001D253D">
        <w:rPr>
          <w:lang w:eastAsia="da-DK"/>
        </w:rPr>
        <w:t xml:space="preserve"> som ligner den konkrete ydelse mest muligt. Der tillægges ikke administrationstillæg eller andre tillæg.</w:t>
      </w:r>
    </w:p>
    <w:p w14:paraId="1750F9B7" w14:textId="77777777" w:rsidR="003E3E3C" w:rsidRPr="001D253D" w:rsidRDefault="003E3E3C" w:rsidP="00673E5E">
      <w:pPr>
        <w:ind w:left="851" w:right="-1"/>
        <w:jc w:val="both"/>
        <w:rPr>
          <w:lang w:eastAsia="da-DK"/>
        </w:rPr>
      </w:pPr>
    </w:p>
    <w:p w14:paraId="18889A5B" w14:textId="2B2CA5DE" w:rsidR="003E3E3C" w:rsidRPr="001D253D" w:rsidRDefault="009544B3" w:rsidP="006C7B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bCs/>
          <w:color w:val="auto"/>
          <w:lang w:eastAsia="da-DK"/>
        </w:rPr>
      </w:pPr>
      <w:r w:rsidRPr="001D253D">
        <w:rPr>
          <w:rFonts w:eastAsiaTheme="minorEastAsia" w:cstheme="minorBidi"/>
          <w:b/>
          <w:bCs/>
          <w:i w:val="0"/>
          <w:caps w:val="0"/>
          <w:color w:val="auto"/>
          <w:lang w:eastAsia="da-DK"/>
        </w:rPr>
        <w:t>Aftaletrin 2 – projektforslag og prissætning:</w:t>
      </w:r>
    </w:p>
    <w:p w14:paraId="4B96435D" w14:textId="77777777" w:rsidR="003E3E3C" w:rsidRPr="001D253D" w:rsidRDefault="003E3E3C" w:rsidP="00673E5E">
      <w:pPr>
        <w:ind w:right="-1"/>
        <w:jc w:val="both"/>
        <w:rPr>
          <w:u w:val="single"/>
          <w:lang w:eastAsia="da-DK"/>
        </w:rPr>
      </w:pPr>
    </w:p>
    <w:p w14:paraId="5EA32A5D" w14:textId="668FEDE2" w:rsidR="003E3E3C" w:rsidRPr="001D253D" w:rsidRDefault="003E3E3C" w:rsidP="00673E5E">
      <w:pPr>
        <w:ind w:left="131" w:right="-1" w:firstLine="720"/>
        <w:jc w:val="both"/>
        <w:rPr>
          <w:u w:val="single"/>
          <w:lang w:eastAsia="da-DK"/>
        </w:rPr>
      </w:pPr>
      <w:r w:rsidRPr="001D253D">
        <w:rPr>
          <w:u w:val="single"/>
          <w:lang w:eastAsia="da-DK"/>
        </w:rPr>
        <w:t xml:space="preserve">Kontraktuelt på </w:t>
      </w:r>
      <w:r w:rsidR="00356FC6" w:rsidRPr="001D253D">
        <w:rPr>
          <w:u w:val="single"/>
          <w:lang w:eastAsia="da-DK"/>
        </w:rPr>
        <w:t>Aftaletrin</w:t>
      </w:r>
      <w:r w:rsidRPr="001D253D">
        <w:rPr>
          <w:u w:val="single"/>
          <w:lang w:eastAsia="da-DK"/>
        </w:rPr>
        <w:t xml:space="preserve"> 2:</w:t>
      </w:r>
    </w:p>
    <w:p w14:paraId="349D1AFC" w14:textId="6AE400B9" w:rsidR="003E3E3C" w:rsidRPr="001D253D" w:rsidRDefault="003E3E3C" w:rsidP="00673E5E">
      <w:pPr>
        <w:ind w:left="851" w:right="-1"/>
        <w:jc w:val="both"/>
        <w:rPr>
          <w:lang w:eastAsia="da-DK"/>
        </w:rPr>
      </w:pPr>
      <w:r w:rsidRPr="001D253D">
        <w:rPr>
          <w:lang w:eastAsia="da-DK"/>
        </w:rPr>
        <w:t xml:space="preserve">Parterne bekræfter skiftet til </w:t>
      </w:r>
      <w:r w:rsidR="00356FC6" w:rsidRPr="001D253D">
        <w:rPr>
          <w:lang w:eastAsia="da-DK"/>
        </w:rPr>
        <w:t>Aftaletrin</w:t>
      </w:r>
      <w:r w:rsidRPr="001D253D">
        <w:rPr>
          <w:lang w:eastAsia="da-DK"/>
        </w:rPr>
        <w:t xml:space="preserve"> 2, der indeholder en økonomisk ramme for DSP’s ydelser under </w:t>
      </w:r>
      <w:r w:rsidR="00356FC6" w:rsidRPr="001D253D">
        <w:rPr>
          <w:lang w:eastAsia="da-DK"/>
        </w:rPr>
        <w:t>Aftaletrin</w:t>
      </w:r>
      <w:r w:rsidRPr="001D253D">
        <w:rPr>
          <w:lang w:eastAsia="da-DK"/>
        </w:rPr>
        <w:t xml:space="preserve"> 2 og 3. </w:t>
      </w:r>
    </w:p>
    <w:p w14:paraId="0A21104A" w14:textId="77777777" w:rsidR="003E3E3C" w:rsidRPr="001D253D" w:rsidRDefault="003E3E3C" w:rsidP="00673E5E">
      <w:pPr>
        <w:ind w:left="851" w:right="-1"/>
        <w:jc w:val="both"/>
        <w:rPr>
          <w:lang w:eastAsia="da-DK"/>
        </w:rPr>
      </w:pPr>
    </w:p>
    <w:p w14:paraId="317A9916" w14:textId="1ED2D757" w:rsidR="003E3E3C" w:rsidRPr="001D253D" w:rsidRDefault="003E3E3C" w:rsidP="00673E5E">
      <w:pPr>
        <w:ind w:left="851" w:right="-1"/>
        <w:jc w:val="both"/>
        <w:rPr>
          <w:u w:val="single"/>
          <w:lang w:eastAsia="da-DK"/>
        </w:rPr>
      </w:pPr>
      <w:r w:rsidRPr="001D253D">
        <w:rPr>
          <w:u w:val="single"/>
          <w:lang w:eastAsia="da-DK"/>
        </w:rPr>
        <w:t xml:space="preserve">Aktiviteter på </w:t>
      </w:r>
      <w:r w:rsidR="00356FC6" w:rsidRPr="001D253D">
        <w:rPr>
          <w:u w:val="single"/>
          <w:lang w:eastAsia="da-DK"/>
        </w:rPr>
        <w:t>Aftaletrin</w:t>
      </w:r>
      <w:r w:rsidRPr="001D253D">
        <w:rPr>
          <w:u w:val="single"/>
          <w:lang w:eastAsia="da-DK"/>
        </w:rPr>
        <w:t xml:space="preserve"> 2:</w:t>
      </w:r>
    </w:p>
    <w:p w14:paraId="474FAF4B" w14:textId="3976105B" w:rsidR="003E3E3C" w:rsidRPr="001D253D" w:rsidRDefault="00356FC6" w:rsidP="00673E5E">
      <w:pPr>
        <w:ind w:left="851" w:right="-1"/>
        <w:jc w:val="both"/>
        <w:rPr>
          <w:lang w:eastAsia="da-DK"/>
        </w:rPr>
      </w:pPr>
      <w:r w:rsidRPr="001D253D">
        <w:rPr>
          <w:lang w:eastAsia="da-DK"/>
        </w:rPr>
        <w:t>Aftaletrin</w:t>
      </w:r>
      <w:r w:rsidR="003E3E3C" w:rsidRPr="001D253D">
        <w:rPr>
          <w:lang w:eastAsia="da-DK"/>
        </w:rPr>
        <w:t xml:space="preserve"> 2 omfatter dialog om det konkrete Projekt samt udførelse </w:t>
      </w:r>
      <w:r w:rsidR="00A81D80" w:rsidRPr="001D253D">
        <w:rPr>
          <w:lang w:eastAsia="da-DK"/>
        </w:rPr>
        <w:t xml:space="preserve">af </w:t>
      </w:r>
      <w:r w:rsidR="003E3E3C" w:rsidRPr="001D253D">
        <w:rPr>
          <w:lang w:eastAsia="da-DK"/>
        </w:rPr>
        <w:t xml:space="preserve">de rådgivningsmæssige ydelser, der er nødvendige for at gennemføre de leverancer, der er beskrevet nedenfor. </w:t>
      </w:r>
    </w:p>
    <w:p w14:paraId="5704A2F7" w14:textId="77777777" w:rsidR="003E3E3C" w:rsidRPr="001D253D" w:rsidRDefault="003E3E3C" w:rsidP="00673E5E">
      <w:pPr>
        <w:ind w:left="851" w:right="-1" w:hanging="851"/>
        <w:jc w:val="both"/>
        <w:rPr>
          <w:lang w:eastAsia="da-DK"/>
        </w:rPr>
      </w:pPr>
      <w:r w:rsidRPr="001D253D">
        <w:rPr>
          <w:lang w:eastAsia="da-DK"/>
        </w:rPr>
        <w:tab/>
      </w:r>
    </w:p>
    <w:p w14:paraId="67ECCBF3" w14:textId="199BF0A9" w:rsidR="003E3E3C" w:rsidRPr="001D253D" w:rsidRDefault="003E3E3C" w:rsidP="00673E5E">
      <w:pPr>
        <w:ind w:left="851" w:right="-1"/>
        <w:jc w:val="both"/>
        <w:rPr>
          <w:lang w:eastAsia="da-DK"/>
        </w:rPr>
      </w:pPr>
      <w:r w:rsidRPr="001D253D">
        <w:rPr>
          <w:u w:val="single"/>
          <w:lang w:eastAsia="da-DK"/>
        </w:rPr>
        <w:t xml:space="preserve">Leverancer på </w:t>
      </w:r>
      <w:r w:rsidR="00356FC6" w:rsidRPr="001D253D">
        <w:rPr>
          <w:u w:val="single"/>
          <w:lang w:eastAsia="da-DK"/>
        </w:rPr>
        <w:t>Aftaletrin</w:t>
      </w:r>
      <w:r w:rsidRPr="001D253D">
        <w:rPr>
          <w:u w:val="single"/>
          <w:lang w:eastAsia="da-DK"/>
        </w:rPr>
        <w:t xml:space="preserve"> 2:</w:t>
      </w:r>
    </w:p>
    <w:p w14:paraId="02590A8A"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Dispositionsforslag </w:t>
      </w:r>
    </w:p>
    <w:p w14:paraId="2CF5FAC5" w14:textId="77777777"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Projektforslag </w:t>
      </w:r>
    </w:p>
    <w:p w14:paraId="73A2189B" w14:textId="661E9E84" w:rsidR="003E3E3C" w:rsidRPr="001D253D" w:rsidRDefault="003E3E3C" w:rsidP="00673E5E">
      <w:pPr>
        <w:pStyle w:val="ListParagraph"/>
        <w:numPr>
          <w:ilvl w:val="0"/>
          <w:numId w:val="40"/>
        </w:numPr>
        <w:spacing w:before="0"/>
        <w:ind w:right="-1"/>
        <w:jc w:val="both"/>
        <w:rPr>
          <w:lang w:eastAsia="da-DK"/>
        </w:rPr>
      </w:pPr>
      <w:r w:rsidRPr="001D253D">
        <w:rPr>
          <w:lang w:eastAsia="da-DK"/>
        </w:rPr>
        <w:t xml:space="preserve">Prissætning for Projektets gennemførelse, der skal holdes inden for den økonomiske ramme for DSP’s ydelser under </w:t>
      </w:r>
      <w:r w:rsidR="00356FC6" w:rsidRPr="001D253D">
        <w:rPr>
          <w:lang w:eastAsia="da-DK"/>
        </w:rPr>
        <w:t>Aftaletrin</w:t>
      </w:r>
      <w:r w:rsidRPr="001D253D">
        <w:rPr>
          <w:lang w:eastAsia="da-DK"/>
        </w:rPr>
        <w:t xml:space="preserve"> 2 og 3</w:t>
      </w:r>
      <w:r w:rsidR="00AA3324" w:rsidRPr="001D253D">
        <w:rPr>
          <w:lang w:eastAsia="da-DK"/>
        </w:rPr>
        <w:t xml:space="preserve">, og som indeholder </w:t>
      </w:r>
      <w:r w:rsidR="008066DE" w:rsidRPr="001D253D">
        <w:rPr>
          <w:lang w:eastAsia="da-DK"/>
        </w:rPr>
        <w:t>d</w:t>
      </w:r>
      <w:r w:rsidR="00AA3324" w:rsidRPr="001D253D">
        <w:rPr>
          <w:lang w:eastAsia="da-DK"/>
        </w:rPr>
        <w:t>en mellem Parterne aftalt</w:t>
      </w:r>
      <w:r w:rsidR="008066DE" w:rsidRPr="001D253D">
        <w:rPr>
          <w:lang w:eastAsia="da-DK"/>
        </w:rPr>
        <w:t>e</w:t>
      </w:r>
      <w:r w:rsidR="00AA3324" w:rsidRPr="001D253D">
        <w:rPr>
          <w:lang w:eastAsia="da-DK"/>
        </w:rPr>
        <w:t xml:space="preserve"> </w:t>
      </w:r>
      <w:r w:rsidR="008066DE" w:rsidRPr="001D253D">
        <w:rPr>
          <w:lang w:eastAsia="da-DK"/>
        </w:rPr>
        <w:t>R</w:t>
      </w:r>
      <w:r w:rsidR="00AA3324" w:rsidRPr="001D253D">
        <w:rPr>
          <w:lang w:eastAsia="da-DK"/>
        </w:rPr>
        <w:t>isikopulje</w:t>
      </w:r>
    </w:p>
    <w:p w14:paraId="15F4B59E" w14:textId="4B79ED2E" w:rsidR="008066DE" w:rsidRPr="001D253D" w:rsidRDefault="008066DE" w:rsidP="00CE05CA">
      <w:pPr>
        <w:pStyle w:val="ListParagraph"/>
        <w:numPr>
          <w:ilvl w:val="0"/>
          <w:numId w:val="40"/>
        </w:numPr>
        <w:spacing w:before="0"/>
        <w:ind w:right="-1"/>
        <w:jc w:val="both"/>
        <w:rPr>
          <w:lang w:eastAsia="da-DK"/>
        </w:rPr>
      </w:pPr>
      <w:r w:rsidRPr="001D253D">
        <w:rPr>
          <w:lang w:eastAsia="da-DK"/>
        </w:rPr>
        <w:t>Beskrivelse og prissætning af arbejde i grænsefladerne til Bygherre</w:t>
      </w:r>
      <w:r w:rsidR="00496D0F" w:rsidRPr="001D253D">
        <w:rPr>
          <w:lang w:eastAsia="da-DK"/>
        </w:rPr>
        <w:softHyphen/>
      </w:r>
      <w:r w:rsidRPr="001D253D">
        <w:rPr>
          <w:lang w:eastAsia="da-DK"/>
        </w:rPr>
        <w:t xml:space="preserve">leverance og/eller tredjemandsleverancer </w:t>
      </w:r>
    </w:p>
    <w:p w14:paraId="2C96D644" w14:textId="77777777" w:rsidR="003E3E3C" w:rsidRPr="001D253D" w:rsidRDefault="003E3E3C" w:rsidP="00673E5E">
      <w:pPr>
        <w:ind w:left="851" w:right="-1" w:hanging="851"/>
        <w:jc w:val="both"/>
        <w:rPr>
          <w:lang w:eastAsia="da-DK"/>
        </w:rPr>
      </w:pPr>
      <w:r w:rsidRPr="001D253D">
        <w:rPr>
          <w:lang w:eastAsia="da-DK"/>
        </w:rPr>
        <w:tab/>
      </w:r>
    </w:p>
    <w:p w14:paraId="31A6AE2B" w14:textId="77777777" w:rsidR="003E3E3C" w:rsidRPr="001D253D" w:rsidRDefault="003E3E3C" w:rsidP="00673E5E">
      <w:pPr>
        <w:ind w:left="851" w:right="-1" w:hanging="851"/>
        <w:jc w:val="both"/>
        <w:rPr>
          <w:u w:val="single"/>
          <w:lang w:eastAsia="da-DK"/>
        </w:rPr>
      </w:pPr>
      <w:r w:rsidRPr="001D253D">
        <w:rPr>
          <w:lang w:eastAsia="da-DK"/>
        </w:rPr>
        <w:tab/>
      </w:r>
      <w:r w:rsidRPr="001D253D">
        <w:rPr>
          <w:u w:val="single"/>
          <w:lang w:eastAsia="da-DK"/>
        </w:rPr>
        <w:t>Entreprisesum:</w:t>
      </w:r>
    </w:p>
    <w:p w14:paraId="62747BB0" w14:textId="27DB7E1F" w:rsidR="003E3E3C" w:rsidRPr="001D253D" w:rsidRDefault="003E3E3C" w:rsidP="00673E5E">
      <w:pPr>
        <w:ind w:left="851" w:right="-1" w:hanging="851"/>
        <w:jc w:val="both"/>
        <w:rPr>
          <w:lang w:eastAsia="da-DK"/>
        </w:rPr>
      </w:pPr>
      <w:r w:rsidRPr="001D253D">
        <w:rPr>
          <w:lang w:eastAsia="da-DK"/>
        </w:rPr>
        <w:tab/>
        <w:t xml:space="preserve">Frem til og med og umiddelbart efter projektforslag, dvs. ved afslutning af </w:t>
      </w:r>
      <w:r w:rsidR="00356FC6" w:rsidRPr="001D253D">
        <w:rPr>
          <w:lang w:eastAsia="da-DK"/>
        </w:rPr>
        <w:t>Aftaletrin</w:t>
      </w:r>
      <w:r w:rsidRPr="001D253D">
        <w:rPr>
          <w:lang w:eastAsia="da-DK"/>
        </w:rPr>
        <w:t xml:space="preserve"> 2, og inden for den økonomiske ramme for DSP’s ydelser under </w:t>
      </w:r>
      <w:r w:rsidR="00356FC6" w:rsidRPr="001D253D">
        <w:rPr>
          <w:lang w:eastAsia="da-DK"/>
        </w:rPr>
        <w:t>Aftaletrin</w:t>
      </w:r>
      <w:r w:rsidRPr="001D253D">
        <w:rPr>
          <w:lang w:eastAsia="da-DK"/>
        </w:rPr>
        <w:t xml:space="preserve"> 3, fastlægges Entreprisesummen mellem Parterne på grundlag af oplæg fra DSP og i overensstemmelse med principperne for projektøkonomien, jf. pkt. </w:t>
      </w:r>
      <w:r w:rsidRPr="001D253D">
        <w:fldChar w:fldCharType="begin"/>
      </w:r>
      <w:r w:rsidRPr="001D253D">
        <w:instrText xml:space="preserve"> REF _Ref451776470 \r \h  \* MERGEFORMAT </w:instrText>
      </w:r>
      <w:r w:rsidRPr="001D253D">
        <w:fldChar w:fldCharType="separate"/>
      </w:r>
      <w:r w:rsidR="00C217B1" w:rsidRPr="001D253D">
        <w:rPr>
          <w:lang w:eastAsia="da-DK"/>
        </w:rPr>
        <w:t>12</w:t>
      </w:r>
      <w:r w:rsidRPr="001D253D">
        <w:fldChar w:fldCharType="end"/>
      </w:r>
      <w:r w:rsidRPr="001D253D">
        <w:rPr>
          <w:lang w:eastAsia="da-DK"/>
        </w:rPr>
        <w:t>.</w:t>
      </w:r>
    </w:p>
    <w:p w14:paraId="29BA0780" w14:textId="77777777" w:rsidR="003E3E3C" w:rsidRPr="001D253D" w:rsidRDefault="003E3E3C" w:rsidP="00673E5E">
      <w:pPr>
        <w:ind w:left="851" w:right="-1" w:hanging="131"/>
        <w:jc w:val="both"/>
        <w:rPr>
          <w:lang w:eastAsia="da-DK"/>
        </w:rPr>
      </w:pPr>
    </w:p>
    <w:p w14:paraId="60BE76F1" w14:textId="1EFCF0FC" w:rsidR="003E3E3C" w:rsidRPr="001D253D" w:rsidRDefault="003E3E3C" w:rsidP="00673E5E">
      <w:pPr>
        <w:keepNext/>
        <w:ind w:left="851" w:right="-1"/>
        <w:jc w:val="both"/>
        <w:rPr>
          <w:lang w:eastAsia="da-DK"/>
        </w:rPr>
      </w:pPr>
      <w:r w:rsidRPr="001D253D">
        <w:rPr>
          <w:u w:val="single"/>
          <w:lang w:eastAsia="da-DK"/>
        </w:rPr>
        <w:lastRenderedPageBreak/>
        <w:t xml:space="preserve">Afregning på </w:t>
      </w:r>
      <w:r w:rsidR="00356FC6" w:rsidRPr="001D253D">
        <w:rPr>
          <w:u w:val="single"/>
          <w:lang w:eastAsia="da-DK"/>
        </w:rPr>
        <w:t>Aftaletrin</w:t>
      </w:r>
      <w:r w:rsidRPr="001D253D">
        <w:rPr>
          <w:u w:val="single"/>
          <w:lang w:eastAsia="da-DK"/>
        </w:rPr>
        <w:t xml:space="preserve"> 2:</w:t>
      </w:r>
    </w:p>
    <w:p w14:paraId="05E5D34C" w14:textId="60AABEBF" w:rsidR="003E3E3C" w:rsidRPr="001D253D" w:rsidRDefault="003E3E3C" w:rsidP="00673E5E">
      <w:pPr>
        <w:keepNext/>
        <w:ind w:left="851" w:right="-1"/>
        <w:jc w:val="both"/>
        <w:rPr>
          <w:lang w:eastAsia="da-DK"/>
        </w:rPr>
      </w:pPr>
      <w:r w:rsidRPr="001D253D">
        <w:rPr>
          <w:lang w:eastAsia="da-DK"/>
        </w:rPr>
        <w:t xml:space="preserve">DSP afregnes efter medgået tid, jf. pkt. </w:t>
      </w:r>
      <w:r w:rsidRPr="001D253D">
        <w:fldChar w:fldCharType="begin"/>
      </w:r>
      <w:r w:rsidRPr="001D253D">
        <w:instrText xml:space="preserve"> REF _Ref451776470 \r \h  \* MERGEFORMAT </w:instrText>
      </w:r>
      <w:r w:rsidRPr="001D253D">
        <w:fldChar w:fldCharType="separate"/>
      </w:r>
      <w:r w:rsidR="00C217B1" w:rsidRPr="001D253D">
        <w:rPr>
          <w:lang w:eastAsia="da-DK"/>
        </w:rPr>
        <w:t>12</w:t>
      </w:r>
      <w:r w:rsidRPr="001D253D">
        <w:fldChar w:fldCharType="end"/>
      </w:r>
      <w:r w:rsidRPr="001D253D">
        <w:rPr>
          <w:lang w:eastAsia="da-DK"/>
        </w:rPr>
        <w:t xml:space="preserve">, og inden for den økonomiske ramme for DSP’s ydelser på </w:t>
      </w:r>
      <w:r w:rsidR="00356FC6" w:rsidRPr="001D253D">
        <w:rPr>
          <w:lang w:eastAsia="da-DK"/>
        </w:rPr>
        <w:t>Aftaletrin</w:t>
      </w:r>
      <w:r w:rsidRPr="001D253D">
        <w:rPr>
          <w:lang w:eastAsia="da-DK"/>
        </w:rPr>
        <w:t xml:space="preserve"> 2. </w:t>
      </w:r>
    </w:p>
    <w:p w14:paraId="5CE7B29F" w14:textId="77777777" w:rsidR="003E3E3C" w:rsidRPr="001D253D" w:rsidRDefault="003E3E3C" w:rsidP="00673E5E">
      <w:pPr>
        <w:ind w:left="851" w:right="-1"/>
        <w:jc w:val="both"/>
        <w:rPr>
          <w:lang w:eastAsia="da-DK"/>
        </w:rPr>
      </w:pPr>
    </w:p>
    <w:p w14:paraId="3FBC5774" w14:textId="5CD8B869" w:rsidR="003E3E3C" w:rsidRPr="001D253D" w:rsidRDefault="003E3E3C" w:rsidP="00673E5E">
      <w:pPr>
        <w:ind w:left="851" w:right="-1"/>
        <w:jc w:val="both"/>
        <w:rPr>
          <w:lang w:eastAsia="da-DK"/>
        </w:rPr>
      </w:pPr>
      <w:r w:rsidRPr="001D253D">
        <w:rPr>
          <w:lang w:eastAsia="da-DK"/>
        </w:rPr>
        <w:t>Medgået tid</w:t>
      </w:r>
      <w:r w:rsidRPr="001D253D">
        <w:t>, uanset om arbejdet udføres af DSP eller DSP’s underrådgivere, underentreprenører eller øvrige underleverandører</w:t>
      </w:r>
      <w:r w:rsidRPr="001D253D">
        <w:rPr>
          <w:lang w:eastAsia="da-DK"/>
        </w:rPr>
        <w:t xml:space="preserve">, afregnes efter de tilbudte timesatser, således som disse fremgår af den i tilbuddet udfyldte Tilbudsliste pkt. 1 </w:t>
      </w:r>
      <w:r w:rsidRPr="001D253D">
        <w:t>(</w:t>
      </w:r>
      <w:r w:rsidRPr="001D253D">
        <w:rPr>
          <w:b/>
        </w:rPr>
        <w:t xml:space="preserve">bilag </w:t>
      </w:r>
      <w:r w:rsidR="003B49C9" w:rsidRPr="001D253D">
        <w:rPr>
          <w:b/>
          <w:lang w:eastAsia="da-DK"/>
        </w:rPr>
        <w:t>1</w:t>
      </w:r>
      <w:r w:rsidRPr="001D253D">
        <w:t>)</w:t>
      </w:r>
      <w:r w:rsidRPr="001D253D">
        <w:rPr>
          <w:lang w:eastAsia="da-DK"/>
        </w:rPr>
        <w:t>. Arbejde</w:t>
      </w:r>
      <w:r w:rsidR="003B49C9" w:rsidRPr="001D253D">
        <w:rPr>
          <w:lang w:eastAsia="da-DK"/>
        </w:rPr>
        <w:t>,</w:t>
      </w:r>
      <w:r w:rsidRPr="001D253D">
        <w:rPr>
          <w:lang w:eastAsia="da-DK"/>
        </w:rPr>
        <w:t xml:space="preserve"> som ikke er omfattet af Tilbudslisten (</w:t>
      </w:r>
      <w:r w:rsidR="003B49C9" w:rsidRPr="001D253D">
        <w:rPr>
          <w:b/>
        </w:rPr>
        <w:t xml:space="preserve">bilag </w:t>
      </w:r>
      <w:r w:rsidR="003B49C9" w:rsidRPr="001D253D">
        <w:rPr>
          <w:b/>
          <w:lang w:eastAsia="da-DK"/>
        </w:rPr>
        <w:t>1</w:t>
      </w:r>
      <w:r w:rsidRPr="001D253D">
        <w:rPr>
          <w:lang w:eastAsia="da-DK"/>
        </w:rPr>
        <w:t>)</w:t>
      </w:r>
      <w:r w:rsidR="003B49C9" w:rsidRPr="001D253D">
        <w:rPr>
          <w:lang w:eastAsia="da-DK"/>
        </w:rPr>
        <w:t xml:space="preserve">, </w:t>
      </w:r>
      <w:r w:rsidRPr="001D253D">
        <w:rPr>
          <w:lang w:eastAsia="da-DK"/>
        </w:rPr>
        <w:t>prissættes efter den ydelse på Tilbudslisten, som ligner den konkrete ydelse mest muligt. Der tillægges ikke administrationstillæg eller andre tillæg.</w:t>
      </w:r>
    </w:p>
    <w:p w14:paraId="3773C0E0" w14:textId="77777777" w:rsidR="003E3E3C" w:rsidRPr="001D253D" w:rsidRDefault="003E3E3C" w:rsidP="00673E5E">
      <w:pPr>
        <w:ind w:left="851" w:right="-1"/>
        <w:jc w:val="both"/>
        <w:rPr>
          <w:lang w:eastAsia="da-DK"/>
        </w:rPr>
      </w:pPr>
    </w:p>
    <w:p w14:paraId="6EBB3301" w14:textId="47FCB98F" w:rsidR="003E3E3C" w:rsidRPr="001D253D" w:rsidRDefault="009544B3" w:rsidP="006C7B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bCs/>
          <w:color w:val="auto"/>
          <w:lang w:eastAsia="da-DK"/>
        </w:rPr>
      </w:pPr>
      <w:bookmarkStart w:id="70" w:name="_Ref453101753"/>
      <w:r w:rsidRPr="001D253D">
        <w:rPr>
          <w:rFonts w:eastAsiaTheme="minorEastAsia" w:cstheme="minorBidi"/>
          <w:b/>
          <w:bCs/>
          <w:i w:val="0"/>
          <w:caps w:val="0"/>
          <w:color w:val="auto"/>
          <w:lang w:eastAsia="da-DK"/>
        </w:rPr>
        <w:t>Aftaletrin 3 – projektering, udførelse og aflevering:</w:t>
      </w:r>
      <w:bookmarkEnd w:id="70"/>
      <w:r w:rsidRPr="001D253D">
        <w:rPr>
          <w:rFonts w:eastAsiaTheme="minorEastAsia" w:cstheme="minorBidi"/>
          <w:b/>
          <w:bCs/>
          <w:i w:val="0"/>
          <w:caps w:val="0"/>
          <w:color w:val="auto"/>
          <w:lang w:eastAsia="da-DK"/>
        </w:rPr>
        <w:t xml:space="preserve"> </w:t>
      </w:r>
    </w:p>
    <w:p w14:paraId="1EA0A134" w14:textId="77777777" w:rsidR="003E3E3C" w:rsidRPr="001D253D" w:rsidRDefault="003E3E3C" w:rsidP="00673E5E">
      <w:pPr>
        <w:ind w:right="-1"/>
        <w:jc w:val="both"/>
        <w:rPr>
          <w:u w:val="single"/>
          <w:lang w:eastAsia="da-DK"/>
        </w:rPr>
      </w:pPr>
    </w:p>
    <w:p w14:paraId="13551AD7" w14:textId="01276931" w:rsidR="003E3E3C" w:rsidRPr="001D253D" w:rsidRDefault="003E3E3C" w:rsidP="00673E5E">
      <w:pPr>
        <w:ind w:left="851" w:right="-1"/>
        <w:jc w:val="both"/>
        <w:rPr>
          <w:u w:val="single"/>
          <w:lang w:eastAsia="da-DK"/>
        </w:rPr>
      </w:pPr>
      <w:r w:rsidRPr="001D253D">
        <w:rPr>
          <w:u w:val="single"/>
          <w:lang w:eastAsia="da-DK"/>
        </w:rPr>
        <w:t xml:space="preserve">Kontraktuelt på </w:t>
      </w:r>
      <w:r w:rsidR="00356FC6" w:rsidRPr="001D253D">
        <w:rPr>
          <w:u w:val="single"/>
          <w:lang w:eastAsia="da-DK"/>
        </w:rPr>
        <w:t>Aftaletrin</w:t>
      </w:r>
      <w:r w:rsidRPr="001D253D">
        <w:rPr>
          <w:u w:val="single"/>
          <w:lang w:eastAsia="da-DK"/>
        </w:rPr>
        <w:t xml:space="preserve"> 3:</w:t>
      </w:r>
    </w:p>
    <w:p w14:paraId="42F36081" w14:textId="6C854379" w:rsidR="003E3E3C" w:rsidRPr="001D253D" w:rsidRDefault="003E3E3C" w:rsidP="00673E5E">
      <w:pPr>
        <w:ind w:left="851" w:right="-1"/>
        <w:jc w:val="both"/>
        <w:rPr>
          <w:lang w:eastAsia="da-DK"/>
        </w:rPr>
      </w:pPr>
      <w:r w:rsidRPr="001D253D">
        <w:rPr>
          <w:lang w:eastAsia="da-DK"/>
        </w:rPr>
        <w:t xml:space="preserve">Parterne bekræfter skiftet til </w:t>
      </w:r>
      <w:r w:rsidR="00356FC6" w:rsidRPr="001D253D">
        <w:rPr>
          <w:lang w:eastAsia="da-DK"/>
        </w:rPr>
        <w:t>Aftaletrin</w:t>
      </w:r>
      <w:r w:rsidRPr="001D253D">
        <w:rPr>
          <w:lang w:eastAsia="da-DK"/>
        </w:rPr>
        <w:t xml:space="preserve"> 3, som svarer til en totalentreprisekontrakt på de vilkår, der er beskrevet i nærværende Aftale og i øvrigt i henhold til ABT 93, jf. </w:t>
      </w:r>
      <w:r w:rsidRPr="001D253D">
        <w:rPr>
          <w:b/>
          <w:lang w:eastAsia="da-DK"/>
        </w:rPr>
        <w:t xml:space="preserve">bilag </w:t>
      </w:r>
      <w:r w:rsidR="003B49C9" w:rsidRPr="001D253D">
        <w:rPr>
          <w:b/>
          <w:lang w:eastAsia="da-DK"/>
        </w:rPr>
        <w:t>3</w:t>
      </w:r>
      <w:r w:rsidRPr="001D253D">
        <w:rPr>
          <w:lang w:eastAsia="da-DK"/>
        </w:rPr>
        <w:t xml:space="preserve">. </w:t>
      </w:r>
      <w:r w:rsidR="00356FC6" w:rsidRPr="001D253D">
        <w:rPr>
          <w:lang w:eastAsia="da-DK"/>
        </w:rPr>
        <w:t>Aftaletrin</w:t>
      </w:r>
      <w:r w:rsidRPr="001D253D">
        <w:rPr>
          <w:lang w:eastAsia="da-DK"/>
        </w:rPr>
        <w:t xml:space="preserve"> 3 skal indeholde en specificeret opgørelse af Entreprisesummen </w:t>
      </w:r>
      <w:r w:rsidR="00BF507F" w:rsidRPr="001D253D">
        <w:rPr>
          <w:lang w:eastAsia="da-DK"/>
        </w:rPr>
        <w:t>inklusivt Dækningsbidrag</w:t>
      </w:r>
      <w:r w:rsidRPr="001D253D">
        <w:rPr>
          <w:lang w:eastAsia="da-DK"/>
        </w:rPr>
        <w:t xml:space="preserve">, således som </w:t>
      </w:r>
      <w:r w:rsidR="00665463" w:rsidRPr="001D253D">
        <w:rPr>
          <w:lang w:eastAsia="da-DK"/>
        </w:rPr>
        <w:t xml:space="preserve">Entreprisesummen </w:t>
      </w:r>
      <w:r w:rsidRPr="001D253D">
        <w:rPr>
          <w:lang w:eastAsia="da-DK"/>
        </w:rPr>
        <w:t xml:space="preserve">er opgjort under </w:t>
      </w:r>
      <w:r w:rsidR="00356FC6" w:rsidRPr="001D253D">
        <w:rPr>
          <w:lang w:eastAsia="da-DK"/>
        </w:rPr>
        <w:t>Aftaletrin</w:t>
      </w:r>
      <w:r w:rsidRPr="001D253D">
        <w:rPr>
          <w:lang w:eastAsia="da-DK"/>
        </w:rPr>
        <w:t xml:space="preserve"> 2 og med den opdeling, der er beskrevet i pkt. </w:t>
      </w:r>
      <w:r w:rsidRPr="001D253D">
        <w:fldChar w:fldCharType="begin"/>
      </w:r>
      <w:r w:rsidRPr="001D253D">
        <w:instrText xml:space="preserve"> REF _Ref453339522 \r \h  \* MERGEFORMAT </w:instrText>
      </w:r>
      <w:r w:rsidRPr="001D253D">
        <w:fldChar w:fldCharType="separate"/>
      </w:r>
      <w:r w:rsidR="00C217B1" w:rsidRPr="001D253D">
        <w:rPr>
          <w:lang w:eastAsia="da-DK"/>
        </w:rPr>
        <w:t>12.7</w:t>
      </w:r>
      <w:r w:rsidRPr="001D253D">
        <w:fldChar w:fldCharType="end"/>
      </w:r>
      <w:r w:rsidRPr="001D253D">
        <w:rPr>
          <w:lang w:eastAsia="da-DK"/>
        </w:rPr>
        <w:t xml:space="preserve">. </w:t>
      </w:r>
    </w:p>
    <w:p w14:paraId="0DCA09C3" w14:textId="77777777" w:rsidR="003E3E3C" w:rsidRPr="001D253D" w:rsidRDefault="003E3E3C" w:rsidP="00673E5E">
      <w:pPr>
        <w:ind w:left="851" w:right="-1"/>
        <w:jc w:val="both"/>
        <w:rPr>
          <w:lang w:eastAsia="da-DK"/>
        </w:rPr>
      </w:pPr>
    </w:p>
    <w:p w14:paraId="1AE5299A" w14:textId="6F6E668F" w:rsidR="003E3E3C" w:rsidRPr="001D253D" w:rsidRDefault="003E3E3C" w:rsidP="00673E5E">
      <w:pPr>
        <w:ind w:right="-1" w:firstLine="851"/>
        <w:jc w:val="both"/>
        <w:outlineLvl w:val="6"/>
        <w:rPr>
          <w:u w:val="single"/>
          <w:lang w:eastAsia="da-DK"/>
        </w:rPr>
      </w:pPr>
      <w:r w:rsidRPr="001D253D">
        <w:rPr>
          <w:u w:val="single"/>
          <w:lang w:eastAsia="da-DK"/>
        </w:rPr>
        <w:t xml:space="preserve">Aktiviteter på </w:t>
      </w:r>
      <w:r w:rsidR="00356FC6" w:rsidRPr="001D253D">
        <w:rPr>
          <w:u w:val="single"/>
          <w:lang w:eastAsia="da-DK"/>
        </w:rPr>
        <w:t>Aftaletrin</w:t>
      </w:r>
      <w:r w:rsidRPr="001D253D">
        <w:rPr>
          <w:u w:val="single"/>
          <w:lang w:eastAsia="da-DK"/>
        </w:rPr>
        <w:t xml:space="preserve"> 3:</w:t>
      </w:r>
    </w:p>
    <w:p w14:paraId="6479AF6B" w14:textId="2952739B" w:rsidR="003E3E3C" w:rsidRPr="001D253D" w:rsidRDefault="00356FC6" w:rsidP="00673E5E">
      <w:pPr>
        <w:tabs>
          <w:tab w:val="left" w:pos="851"/>
        </w:tabs>
        <w:ind w:left="851" w:right="-1"/>
        <w:contextualSpacing/>
        <w:jc w:val="both"/>
        <w:rPr>
          <w:lang w:eastAsia="da-DK"/>
        </w:rPr>
      </w:pPr>
      <w:r w:rsidRPr="001D253D">
        <w:rPr>
          <w:lang w:eastAsia="da-DK"/>
        </w:rPr>
        <w:t>Aftaletrin</w:t>
      </w:r>
      <w:r w:rsidR="003E3E3C" w:rsidRPr="001D253D">
        <w:rPr>
          <w:lang w:eastAsia="da-DK"/>
        </w:rPr>
        <w:t xml:space="preserve"> 3 omfatter udførelse af Projektet herunder rådgivning, som bl.a. omfatter udarbejdelse af myndighedsprojekt, hovedprojekt, fagtilsyn og projektopfølgning</w:t>
      </w:r>
      <w:r w:rsidR="003E3E3C" w:rsidRPr="001D253D">
        <w:t xml:space="preserve">, samt samtlige ledelsesmæssige rådgivningsydelser under </w:t>
      </w:r>
      <w:r w:rsidRPr="001D253D">
        <w:t>Aftaletrin</w:t>
      </w:r>
      <w:r w:rsidR="003E3E3C" w:rsidRPr="001D253D">
        <w:t xml:space="preserve"> 3, herunder byggeledelse, projekteringsledelse og</w:t>
      </w:r>
      <w:r w:rsidR="003E3E3C" w:rsidRPr="001D253D">
        <w:rPr>
          <w:lang w:eastAsia="da-DK"/>
        </w:rPr>
        <w:t xml:space="preserve"> udførelsen af selve byggeriet. Det er under dette </w:t>
      </w:r>
      <w:r w:rsidRPr="001D253D">
        <w:rPr>
          <w:lang w:eastAsia="da-DK"/>
        </w:rPr>
        <w:t>Aftaletrin</w:t>
      </w:r>
      <w:r w:rsidR="003E3E3C" w:rsidRPr="001D253D">
        <w:rPr>
          <w:lang w:eastAsia="da-DK"/>
        </w:rPr>
        <w:t xml:space="preserve"> i det hele DSP’s ansvar og risiko, at Projektet kan gennemføres til den aftalte Entreprisesum. </w:t>
      </w:r>
    </w:p>
    <w:p w14:paraId="2B4B77BC" w14:textId="77777777" w:rsidR="003E3E3C" w:rsidRPr="001D253D" w:rsidRDefault="003E3E3C" w:rsidP="00673E5E">
      <w:pPr>
        <w:tabs>
          <w:tab w:val="left" w:pos="851"/>
        </w:tabs>
        <w:ind w:left="851" w:right="-1"/>
        <w:contextualSpacing/>
        <w:jc w:val="both"/>
        <w:rPr>
          <w:u w:val="single"/>
          <w:lang w:eastAsia="da-DK"/>
        </w:rPr>
      </w:pPr>
    </w:p>
    <w:p w14:paraId="093D354D" w14:textId="5B29D959" w:rsidR="003E3E3C" w:rsidRPr="001D253D" w:rsidRDefault="003E3E3C" w:rsidP="00673E5E">
      <w:pPr>
        <w:ind w:right="-1" w:firstLine="851"/>
        <w:jc w:val="both"/>
        <w:outlineLvl w:val="6"/>
        <w:rPr>
          <w:u w:val="single"/>
          <w:lang w:eastAsia="da-DK"/>
        </w:rPr>
      </w:pPr>
      <w:r w:rsidRPr="001D253D">
        <w:rPr>
          <w:u w:val="single"/>
          <w:lang w:eastAsia="da-DK"/>
        </w:rPr>
        <w:t xml:space="preserve">Leverancer på </w:t>
      </w:r>
      <w:r w:rsidR="00356FC6" w:rsidRPr="001D253D">
        <w:rPr>
          <w:u w:val="single"/>
          <w:lang w:eastAsia="da-DK"/>
        </w:rPr>
        <w:t>Aftaletrin</w:t>
      </w:r>
      <w:r w:rsidRPr="001D253D">
        <w:rPr>
          <w:u w:val="single"/>
          <w:lang w:eastAsia="da-DK"/>
        </w:rPr>
        <w:t xml:space="preserve"> 3:</w:t>
      </w:r>
    </w:p>
    <w:p w14:paraId="0C3281D3" w14:textId="77777777" w:rsidR="003E3E3C" w:rsidRPr="001D253D" w:rsidRDefault="003E3E3C" w:rsidP="00673E5E">
      <w:pPr>
        <w:ind w:left="851" w:right="-1"/>
        <w:jc w:val="both"/>
        <w:outlineLvl w:val="6"/>
        <w:rPr>
          <w:lang w:eastAsia="da-DK"/>
        </w:rPr>
      </w:pPr>
      <w:r w:rsidRPr="001D253D">
        <w:rPr>
          <w:lang w:eastAsia="da-DK"/>
        </w:rPr>
        <w:t>DSP udfører efter en nærmere aftalt tidsplan Projektet, herunder omfattende myndighedsprojekt, hovedprojekt og håndværksmæssige ydelser inkluderende byggeplads og vinterforanstaltninger. Heri indgår følgende:</w:t>
      </w:r>
    </w:p>
    <w:p w14:paraId="08AB2DA2" w14:textId="77777777" w:rsidR="003E3E3C" w:rsidRPr="001D253D" w:rsidRDefault="003E3E3C" w:rsidP="00673E5E">
      <w:pPr>
        <w:ind w:left="851" w:right="-1"/>
        <w:jc w:val="both"/>
        <w:outlineLvl w:val="6"/>
        <w:rPr>
          <w:lang w:eastAsia="da-DK"/>
        </w:rPr>
      </w:pPr>
    </w:p>
    <w:p w14:paraId="2A025940" w14:textId="77777777" w:rsidR="003E3E3C" w:rsidRPr="001D253D" w:rsidRDefault="003E3E3C" w:rsidP="00673E5E">
      <w:pPr>
        <w:numPr>
          <w:ilvl w:val="0"/>
          <w:numId w:val="37"/>
        </w:numPr>
        <w:ind w:right="-1"/>
        <w:jc w:val="both"/>
        <w:rPr>
          <w:lang w:eastAsia="da-DK"/>
        </w:rPr>
      </w:pPr>
      <w:r w:rsidRPr="001D253D">
        <w:rPr>
          <w:lang w:eastAsia="da-DK"/>
        </w:rPr>
        <w:t>As built-materiale, Kvalitetssikringsmateriale (KS) og Drifts- og Vedligeholdsmateriale (DV)</w:t>
      </w:r>
    </w:p>
    <w:p w14:paraId="3726A4F9" w14:textId="77777777" w:rsidR="003E3E3C" w:rsidRPr="001D253D" w:rsidRDefault="003E3E3C" w:rsidP="00673E5E">
      <w:pPr>
        <w:numPr>
          <w:ilvl w:val="0"/>
          <w:numId w:val="37"/>
        </w:numPr>
        <w:ind w:right="-1"/>
        <w:jc w:val="both"/>
        <w:rPr>
          <w:lang w:eastAsia="da-DK"/>
        </w:rPr>
      </w:pPr>
      <w:r w:rsidRPr="001D253D">
        <w:rPr>
          <w:lang w:eastAsia="da-DK"/>
        </w:rPr>
        <w:t>Ibrugtagningstilladelse</w:t>
      </w:r>
    </w:p>
    <w:p w14:paraId="6B9B5F18" w14:textId="77B497D3" w:rsidR="005106E0" w:rsidRPr="001D253D" w:rsidRDefault="003E3E3C" w:rsidP="001A5245">
      <w:pPr>
        <w:numPr>
          <w:ilvl w:val="0"/>
          <w:numId w:val="37"/>
        </w:numPr>
        <w:ind w:right="-1"/>
        <w:jc w:val="both"/>
        <w:rPr>
          <w:lang w:eastAsia="da-DK"/>
        </w:rPr>
      </w:pPr>
      <w:r w:rsidRPr="001D253D">
        <w:rPr>
          <w:lang w:eastAsia="da-DK"/>
        </w:rPr>
        <w:t xml:space="preserve">Dokumentation for </w:t>
      </w:r>
      <w:r w:rsidR="005106E0" w:rsidRPr="001D253D">
        <w:rPr>
          <w:lang w:eastAsia="da-DK"/>
        </w:rPr>
        <w:t xml:space="preserve">overholdelse af Byggeprogram </w:t>
      </w:r>
    </w:p>
    <w:p w14:paraId="1C1B3C43" w14:textId="429C0D3C" w:rsidR="003E3E3C" w:rsidRPr="001D253D" w:rsidRDefault="003E3E3C" w:rsidP="001A5245">
      <w:pPr>
        <w:numPr>
          <w:ilvl w:val="0"/>
          <w:numId w:val="37"/>
        </w:numPr>
        <w:ind w:right="-1"/>
        <w:jc w:val="both"/>
        <w:rPr>
          <w:lang w:eastAsia="da-DK"/>
        </w:rPr>
      </w:pPr>
      <w:r w:rsidRPr="001D253D">
        <w:rPr>
          <w:lang w:eastAsia="da-DK"/>
        </w:rPr>
        <w:t>Deltagelse i afleveringsforretning</w:t>
      </w:r>
    </w:p>
    <w:p w14:paraId="5BE3986D" w14:textId="77777777" w:rsidR="003E3E3C" w:rsidRPr="001D253D" w:rsidRDefault="003E3E3C" w:rsidP="00673E5E">
      <w:pPr>
        <w:numPr>
          <w:ilvl w:val="0"/>
          <w:numId w:val="37"/>
        </w:numPr>
        <w:ind w:right="-1"/>
        <w:jc w:val="both"/>
        <w:rPr>
          <w:lang w:eastAsia="da-DK"/>
        </w:rPr>
      </w:pPr>
      <w:r w:rsidRPr="001D253D">
        <w:rPr>
          <w:lang w:eastAsia="da-DK"/>
        </w:rPr>
        <w:t xml:space="preserve">Deltagelse i 1-årsgennemgang </w:t>
      </w:r>
    </w:p>
    <w:p w14:paraId="455B6F61" w14:textId="0223B7AA" w:rsidR="003E3E3C" w:rsidRPr="001D253D" w:rsidRDefault="003E3E3C" w:rsidP="00673E5E">
      <w:pPr>
        <w:numPr>
          <w:ilvl w:val="0"/>
          <w:numId w:val="37"/>
        </w:numPr>
        <w:ind w:right="-1"/>
        <w:jc w:val="both"/>
        <w:rPr>
          <w:lang w:eastAsia="da-DK"/>
        </w:rPr>
      </w:pPr>
      <w:r w:rsidRPr="001D253D">
        <w:rPr>
          <w:lang w:eastAsia="da-DK"/>
        </w:rPr>
        <w:t>Deltagelse i 5-årsgennemgang</w:t>
      </w:r>
    </w:p>
    <w:p w14:paraId="5FCCB7A6" w14:textId="77777777" w:rsidR="003E3E3C" w:rsidRPr="001D253D" w:rsidRDefault="003E3E3C" w:rsidP="00673E5E">
      <w:pPr>
        <w:numPr>
          <w:ilvl w:val="0"/>
          <w:numId w:val="37"/>
        </w:numPr>
        <w:ind w:right="-1"/>
        <w:jc w:val="both"/>
        <w:rPr>
          <w:lang w:eastAsia="da-DK"/>
        </w:rPr>
      </w:pPr>
      <w:r w:rsidRPr="001D253D">
        <w:rPr>
          <w:lang w:eastAsia="da-DK"/>
        </w:rPr>
        <w:lastRenderedPageBreak/>
        <w:t>Mangeludbedring</w:t>
      </w:r>
    </w:p>
    <w:p w14:paraId="4BAE4C39" w14:textId="77777777" w:rsidR="003E3E3C" w:rsidRPr="001D253D" w:rsidRDefault="003E3E3C" w:rsidP="00673E5E">
      <w:pPr>
        <w:numPr>
          <w:ilvl w:val="0"/>
          <w:numId w:val="37"/>
        </w:numPr>
        <w:ind w:right="-1"/>
        <w:jc w:val="both"/>
        <w:rPr>
          <w:lang w:eastAsia="da-DK"/>
        </w:rPr>
      </w:pPr>
      <w:r w:rsidRPr="001D253D">
        <w:rPr>
          <w:lang w:eastAsia="da-DK"/>
        </w:rPr>
        <w:t>Byggeregnskab</w:t>
      </w:r>
    </w:p>
    <w:p w14:paraId="78AEF647" w14:textId="77777777" w:rsidR="003E3E3C" w:rsidRPr="001D253D" w:rsidRDefault="003E3E3C" w:rsidP="00673E5E">
      <w:pPr>
        <w:ind w:left="851" w:right="-1"/>
        <w:jc w:val="both"/>
        <w:outlineLvl w:val="6"/>
        <w:rPr>
          <w:lang w:eastAsia="da-DK"/>
        </w:rPr>
      </w:pPr>
    </w:p>
    <w:p w14:paraId="6B2AFE3F" w14:textId="6F841594" w:rsidR="003E3E3C" w:rsidRPr="001D253D" w:rsidRDefault="003E3E3C" w:rsidP="00673E5E">
      <w:pPr>
        <w:ind w:left="709" w:right="-1" w:firstLine="142"/>
        <w:jc w:val="both"/>
        <w:rPr>
          <w:u w:val="single"/>
          <w:lang w:eastAsia="da-DK"/>
        </w:rPr>
      </w:pPr>
      <w:r w:rsidRPr="001D253D">
        <w:rPr>
          <w:u w:val="single"/>
          <w:lang w:eastAsia="da-DK"/>
        </w:rPr>
        <w:t xml:space="preserve">Afregning på </w:t>
      </w:r>
      <w:r w:rsidR="00356FC6" w:rsidRPr="001D253D">
        <w:rPr>
          <w:u w:val="single"/>
          <w:lang w:eastAsia="da-DK"/>
        </w:rPr>
        <w:t>Aftaletrin</w:t>
      </w:r>
      <w:r w:rsidRPr="001D253D">
        <w:rPr>
          <w:u w:val="single"/>
          <w:lang w:eastAsia="da-DK"/>
        </w:rPr>
        <w:t xml:space="preserve"> 3:</w:t>
      </w:r>
    </w:p>
    <w:p w14:paraId="6B68ABD9" w14:textId="60481464" w:rsidR="003E3E3C" w:rsidRPr="001D253D" w:rsidRDefault="003E3E3C" w:rsidP="00673E5E">
      <w:pPr>
        <w:tabs>
          <w:tab w:val="left" w:pos="993"/>
        </w:tabs>
        <w:ind w:left="851" w:right="-1"/>
        <w:jc w:val="both"/>
        <w:rPr>
          <w:lang w:eastAsia="da-DK"/>
        </w:rPr>
      </w:pPr>
      <w:r w:rsidRPr="001D253D">
        <w:rPr>
          <w:lang w:eastAsia="da-DK"/>
        </w:rPr>
        <w:t>Entreprisesummen som fast pris</w:t>
      </w:r>
      <w:r w:rsidR="005106E0" w:rsidRPr="001D253D">
        <w:rPr>
          <w:lang w:eastAsia="da-DK"/>
        </w:rPr>
        <w:t xml:space="preserve"> eventuelt mængdebaseret</w:t>
      </w:r>
      <w:r w:rsidRPr="001D253D">
        <w:rPr>
          <w:lang w:eastAsia="da-DK"/>
        </w:rPr>
        <w:t xml:space="preserve"> afregnes i rater i overensstemmelse med en godkendt betalingsplan.</w:t>
      </w:r>
    </w:p>
    <w:p w14:paraId="39CA1265" w14:textId="77777777" w:rsidR="003E3E3C" w:rsidRPr="001D253D" w:rsidRDefault="003E3E3C" w:rsidP="00673E5E">
      <w:pPr>
        <w:ind w:left="851" w:right="-1"/>
        <w:jc w:val="both"/>
      </w:pPr>
    </w:p>
    <w:p w14:paraId="18309239" w14:textId="77777777" w:rsidR="003E3E3C" w:rsidRPr="001D253D" w:rsidRDefault="003E3E3C" w:rsidP="00673E5E">
      <w:pPr>
        <w:tabs>
          <w:tab w:val="left" w:pos="993"/>
        </w:tabs>
        <w:ind w:left="851" w:right="-1"/>
        <w:jc w:val="both"/>
        <w:rPr>
          <w:lang w:eastAsia="da-DK"/>
        </w:rPr>
      </w:pPr>
    </w:p>
    <w:p w14:paraId="1A664CE8" w14:textId="77777777" w:rsidR="003E3E3C" w:rsidRPr="001D253D" w:rsidRDefault="003E3E3C" w:rsidP="00AE220E">
      <w:pPr>
        <w:pStyle w:val="Heading5"/>
      </w:pPr>
      <w:bookmarkStart w:id="71" w:name="_Ref451776470"/>
      <w:bookmarkStart w:id="72" w:name="_Ref454363354"/>
      <w:bookmarkStart w:id="73" w:name="_Toc466637707"/>
      <w:bookmarkStart w:id="74" w:name="_Toc466982803"/>
      <w:bookmarkStart w:id="75" w:name="_Toc471395681"/>
      <w:bookmarkStart w:id="76" w:name="_Toc472342194"/>
      <w:bookmarkStart w:id="77" w:name="_Toc481406900"/>
      <w:r w:rsidRPr="001D253D">
        <w:t>Projektøkonomi</w:t>
      </w:r>
      <w:bookmarkEnd w:id="71"/>
      <w:bookmarkEnd w:id="72"/>
      <w:bookmarkEnd w:id="73"/>
      <w:bookmarkEnd w:id="74"/>
      <w:bookmarkEnd w:id="75"/>
      <w:bookmarkEnd w:id="76"/>
      <w:bookmarkEnd w:id="77"/>
    </w:p>
    <w:p w14:paraId="61A11C99" w14:textId="018A4A1C"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Nærværende afsnit indeholder en beskrivelse af økonomien i det konkrete Projekt, herunder hvorledes vederlaget til DSP beregnes, jf. også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_Ref452407839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13</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om åbne bøger. </w:t>
      </w:r>
    </w:p>
    <w:p w14:paraId="7CD2FBE2" w14:textId="77777777" w:rsidR="003E3E3C" w:rsidRPr="001D253D" w:rsidRDefault="003E3E3C" w:rsidP="00673E5E">
      <w:pPr>
        <w:ind w:right="-1"/>
        <w:jc w:val="both"/>
        <w:rPr>
          <w:lang w:eastAsia="da-DK"/>
        </w:rPr>
      </w:pPr>
    </w:p>
    <w:p w14:paraId="4516194B" w14:textId="6E8DCF2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78" w:name="_Ref452370210"/>
      <w:bookmarkStart w:id="79" w:name="_Ref452679414"/>
      <w:r w:rsidRPr="001D253D">
        <w:rPr>
          <w:rFonts w:eastAsiaTheme="minorEastAsia" w:cstheme="minorBidi"/>
          <w:i w:val="0"/>
          <w:iCs w:val="0"/>
          <w:caps w:val="0"/>
          <w:color w:val="auto"/>
          <w:lang w:eastAsia="da-DK"/>
        </w:rPr>
        <w:t xml:space="preserve">Prissætningen og afregningen af DSP’s ydelser i det konkrete Projekt sker på baggrund af nedenstående under litra a) -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_Ref453339667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e)</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oplistede elementer, idet de nævnte elementer </w:t>
      </w:r>
      <w:bookmarkEnd w:id="78"/>
      <w:r w:rsidRPr="001D253D">
        <w:rPr>
          <w:rFonts w:eastAsiaTheme="minorEastAsia" w:cstheme="minorBidi"/>
          <w:i w:val="0"/>
          <w:iCs w:val="0"/>
          <w:caps w:val="0"/>
          <w:color w:val="auto"/>
          <w:lang w:eastAsia="da-DK"/>
        </w:rPr>
        <w:t xml:space="preserve">i udgangspunktet omfatter den fulde vederlæggelse til DSP, jf. dog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_Ref453339779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12.5</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I det omfang en ydelse ikke er specifikt nævnt, skal den betragtes som værende omfattet af Dækningsbidraget, jf.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_Ref454270053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12.9</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w:t>
      </w:r>
      <w:bookmarkEnd w:id="79"/>
    </w:p>
    <w:p w14:paraId="5623099F" w14:textId="45CA0BD7" w:rsidR="00665463" w:rsidRPr="001D253D" w:rsidRDefault="00665463" w:rsidP="006C7BE8">
      <w:pPr>
        <w:rPr>
          <w:lang w:eastAsia="da-DK"/>
        </w:rPr>
      </w:pPr>
    </w:p>
    <w:p w14:paraId="7BD52663" w14:textId="484336B7" w:rsidR="003E3E3C" w:rsidRPr="001D253D" w:rsidRDefault="00665463" w:rsidP="006C7BE8">
      <w:pPr>
        <w:ind w:left="851"/>
        <w:rPr>
          <w:lang w:eastAsia="da-DK"/>
        </w:rPr>
      </w:pPr>
      <w:r w:rsidRPr="001D253D">
        <w:rPr>
          <w:lang w:eastAsia="da-DK"/>
        </w:rPr>
        <w:t>Priselementer:</w:t>
      </w:r>
      <w:bookmarkStart w:id="80" w:name="_Ref453339665"/>
      <w:bookmarkStart w:id="81" w:name="_Ref452370180"/>
    </w:p>
    <w:p w14:paraId="3B2EA37E" w14:textId="18B66FFB" w:rsidR="003E3E3C" w:rsidRPr="001D253D" w:rsidRDefault="003E3E3C" w:rsidP="00673E5E">
      <w:pPr>
        <w:pStyle w:val="ListParagraph"/>
        <w:numPr>
          <w:ilvl w:val="0"/>
          <w:numId w:val="43"/>
        </w:numPr>
        <w:spacing w:before="0"/>
        <w:ind w:right="-1"/>
        <w:contextualSpacing w:val="0"/>
        <w:jc w:val="both"/>
        <w:rPr>
          <w:lang w:eastAsia="da-DK"/>
        </w:rPr>
      </w:pPr>
      <w:bookmarkStart w:id="82" w:name="_Ref475098938"/>
      <w:r w:rsidRPr="001D253D">
        <w:rPr>
          <w:lang w:eastAsia="da-DK"/>
        </w:rPr>
        <w:t xml:space="preserve">Rådgivning under </w:t>
      </w:r>
      <w:r w:rsidR="00356FC6" w:rsidRPr="001D253D">
        <w:rPr>
          <w:lang w:eastAsia="da-DK"/>
        </w:rPr>
        <w:t>Aftaletrin</w:t>
      </w:r>
      <w:r w:rsidRPr="001D253D">
        <w:rPr>
          <w:lang w:eastAsia="da-DK"/>
        </w:rPr>
        <w:t xml:space="preserve"> 1 og 2, som afregnes efter medgået tid i henhold til Tilbudslistens pkt. </w:t>
      </w:r>
      <w:r w:rsidR="00665463" w:rsidRPr="001D253D">
        <w:rPr>
          <w:lang w:eastAsia="da-DK"/>
        </w:rPr>
        <w:t>[xx]</w:t>
      </w:r>
      <w:r w:rsidRPr="001D253D">
        <w:rPr>
          <w:lang w:eastAsia="da-DK"/>
        </w:rPr>
        <w:t xml:space="preserve"> </w:t>
      </w:r>
      <w:r w:rsidRPr="001D253D">
        <w:t>(</w:t>
      </w:r>
      <w:r w:rsidR="003B49C9" w:rsidRPr="001D253D">
        <w:rPr>
          <w:b/>
        </w:rPr>
        <w:t xml:space="preserve">bilag </w:t>
      </w:r>
      <w:r w:rsidR="00665463" w:rsidRPr="001D253D">
        <w:rPr>
          <w:b/>
        </w:rPr>
        <w:t>5</w:t>
      </w:r>
      <w:r w:rsidRPr="001D253D">
        <w:t xml:space="preserve">), </w:t>
      </w:r>
      <w:r w:rsidRPr="001D253D">
        <w:rPr>
          <w:lang w:eastAsia="da-DK"/>
        </w:rPr>
        <w:t xml:space="preserve">jf. pkt. </w:t>
      </w:r>
      <w:r w:rsidRPr="001D253D">
        <w:fldChar w:fldCharType="begin"/>
      </w:r>
      <w:r w:rsidRPr="001D253D">
        <w:instrText xml:space="preserve"> REF _Ref452369544 \r \h  \* MERGEFORMAT </w:instrText>
      </w:r>
      <w:r w:rsidRPr="001D253D">
        <w:fldChar w:fldCharType="separate"/>
      </w:r>
      <w:r w:rsidR="00C217B1" w:rsidRPr="001D253D">
        <w:rPr>
          <w:lang w:eastAsia="da-DK"/>
        </w:rPr>
        <w:t>12.3</w:t>
      </w:r>
      <w:r w:rsidRPr="001D253D">
        <w:fldChar w:fldCharType="end"/>
      </w:r>
      <w:bookmarkEnd w:id="80"/>
      <w:r w:rsidR="00D11D63" w:rsidRPr="001D253D">
        <w:t>.</w:t>
      </w:r>
      <w:bookmarkEnd w:id="82"/>
    </w:p>
    <w:bookmarkEnd w:id="81"/>
    <w:p w14:paraId="0742F89C" w14:textId="19C1CA5A" w:rsidR="003E3E3C" w:rsidRPr="001D253D" w:rsidRDefault="003E3E3C" w:rsidP="00673E5E">
      <w:pPr>
        <w:pStyle w:val="ListParagraph"/>
        <w:numPr>
          <w:ilvl w:val="0"/>
          <w:numId w:val="0"/>
        </w:numPr>
        <w:spacing w:before="0"/>
        <w:ind w:left="1571" w:right="-1"/>
        <w:jc w:val="both"/>
        <w:rPr>
          <w:lang w:eastAsia="da-DK"/>
        </w:rPr>
      </w:pPr>
    </w:p>
    <w:p w14:paraId="2F48385D" w14:textId="5EE48064" w:rsidR="003E3E3C" w:rsidRPr="001D253D" w:rsidRDefault="003E3E3C" w:rsidP="00673E5E">
      <w:pPr>
        <w:pStyle w:val="ListParagraph"/>
        <w:numPr>
          <w:ilvl w:val="0"/>
          <w:numId w:val="43"/>
        </w:numPr>
        <w:spacing w:before="0"/>
        <w:ind w:right="-1"/>
        <w:contextualSpacing w:val="0"/>
        <w:jc w:val="both"/>
        <w:rPr>
          <w:lang w:eastAsia="da-DK"/>
        </w:rPr>
      </w:pPr>
      <w:r w:rsidRPr="001D253D">
        <w:rPr>
          <w:lang w:eastAsia="da-DK"/>
        </w:rPr>
        <w:t xml:space="preserve">Håndværkerudgifter, der beregnes efter pkt. </w:t>
      </w:r>
      <w:r w:rsidR="00932772" w:rsidRPr="001D253D">
        <w:rPr>
          <w:lang w:eastAsia="da-DK"/>
        </w:rPr>
        <w:fldChar w:fldCharType="begin"/>
      </w:r>
      <w:r w:rsidR="00932772" w:rsidRPr="001D253D">
        <w:rPr>
          <w:lang w:eastAsia="da-DK"/>
        </w:rPr>
        <w:instrText xml:space="preserve"> REF _Ref459814691 \r \h </w:instrText>
      </w:r>
      <w:r w:rsidR="000B435D" w:rsidRPr="001D253D">
        <w:rPr>
          <w:lang w:eastAsia="da-DK"/>
        </w:rPr>
        <w:instrText xml:space="preserve"> \* MERGEFORMAT </w:instrText>
      </w:r>
      <w:r w:rsidR="00932772" w:rsidRPr="001D253D">
        <w:rPr>
          <w:lang w:eastAsia="da-DK"/>
        </w:rPr>
      </w:r>
      <w:r w:rsidR="00932772" w:rsidRPr="001D253D">
        <w:rPr>
          <w:lang w:eastAsia="da-DK"/>
        </w:rPr>
        <w:fldChar w:fldCharType="separate"/>
      </w:r>
      <w:r w:rsidR="00C217B1" w:rsidRPr="001D253D">
        <w:rPr>
          <w:lang w:eastAsia="da-DK"/>
        </w:rPr>
        <w:t>12.8</w:t>
      </w:r>
      <w:r w:rsidR="00932772" w:rsidRPr="001D253D">
        <w:rPr>
          <w:lang w:eastAsia="da-DK"/>
        </w:rPr>
        <w:fldChar w:fldCharType="end"/>
      </w:r>
      <w:r w:rsidR="00932772" w:rsidRPr="001D253D">
        <w:rPr>
          <w:lang w:eastAsia="da-DK"/>
        </w:rPr>
        <w:t xml:space="preserve"> </w:t>
      </w:r>
      <w:r w:rsidRPr="001D253D">
        <w:rPr>
          <w:lang w:eastAsia="da-DK"/>
        </w:rPr>
        <w:t xml:space="preserve">og Tilbudslistens pkt. </w:t>
      </w:r>
      <w:r w:rsidR="00665463" w:rsidRPr="001D253D">
        <w:rPr>
          <w:lang w:eastAsia="da-DK"/>
        </w:rPr>
        <w:t>[xx]</w:t>
      </w:r>
      <w:r w:rsidRPr="001D253D">
        <w:t xml:space="preserve"> (</w:t>
      </w:r>
      <w:r w:rsidR="003B49C9" w:rsidRPr="001D253D">
        <w:rPr>
          <w:b/>
        </w:rPr>
        <w:t xml:space="preserve">bilag </w:t>
      </w:r>
      <w:r w:rsidR="00665463" w:rsidRPr="001D253D">
        <w:rPr>
          <w:b/>
        </w:rPr>
        <w:t>5</w:t>
      </w:r>
      <w:r w:rsidRPr="001D253D">
        <w:t>).</w:t>
      </w:r>
    </w:p>
    <w:p w14:paraId="00A70A67" w14:textId="77777777" w:rsidR="003E3E3C" w:rsidRPr="001D253D" w:rsidRDefault="003E3E3C" w:rsidP="00673E5E">
      <w:pPr>
        <w:ind w:right="-1"/>
        <w:jc w:val="both"/>
        <w:rPr>
          <w:lang w:eastAsia="da-DK"/>
        </w:rPr>
      </w:pPr>
      <w:r w:rsidRPr="001D253D">
        <w:rPr>
          <w:lang w:eastAsia="da-DK"/>
        </w:rPr>
        <w:t xml:space="preserve"> </w:t>
      </w:r>
    </w:p>
    <w:p w14:paraId="2346B0E4" w14:textId="6BC518A0" w:rsidR="003E3E3C" w:rsidRPr="001D253D" w:rsidRDefault="003E3E3C" w:rsidP="00673E5E">
      <w:pPr>
        <w:pStyle w:val="ListParagraph"/>
        <w:numPr>
          <w:ilvl w:val="0"/>
          <w:numId w:val="43"/>
        </w:numPr>
        <w:spacing w:before="0"/>
        <w:ind w:right="-1"/>
        <w:contextualSpacing w:val="0"/>
        <w:jc w:val="both"/>
        <w:rPr>
          <w:lang w:eastAsia="da-DK"/>
        </w:rPr>
      </w:pPr>
      <w:r w:rsidRPr="001D253D">
        <w:rPr>
          <w:lang w:eastAsia="da-DK"/>
        </w:rPr>
        <w:t>Dækningsbidrag, der beregnes på baggrund af den tilbudte Dæknings</w:t>
      </w:r>
      <w:r w:rsidR="00496D0F" w:rsidRPr="001D253D">
        <w:rPr>
          <w:lang w:eastAsia="da-DK"/>
        </w:rPr>
        <w:softHyphen/>
      </w:r>
      <w:r w:rsidRPr="001D253D">
        <w:rPr>
          <w:lang w:eastAsia="da-DK"/>
        </w:rPr>
        <w:t xml:space="preserve">bidragssats efter Tilbudslistens pkt. </w:t>
      </w:r>
      <w:r w:rsidR="00665463" w:rsidRPr="001D253D">
        <w:rPr>
          <w:lang w:eastAsia="da-DK"/>
        </w:rPr>
        <w:t>[xx]</w:t>
      </w:r>
      <w:r w:rsidR="00BF507F" w:rsidRPr="001D253D">
        <w:rPr>
          <w:lang w:eastAsia="da-DK"/>
        </w:rPr>
        <w:t xml:space="preserve"> </w:t>
      </w:r>
      <w:r w:rsidRPr="001D253D">
        <w:t>(</w:t>
      </w:r>
      <w:r w:rsidR="003B49C9" w:rsidRPr="001D253D">
        <w:rPr>
          <w:b/>
        </w:rPr>
        <w:t xml:space="preserve">bilag </w:t>
      </w:r>
      <w:r w:rsidR="00665463" w:rsidRPr="001D253D">
        <w:rPr>
          <w:b/>
        </w:rPr>
        <w:t>5</w:t>
      </w:r>
      <w:r w:rsidRPr="001D253D">
        <w:t xml:space="preserve">), </w:t>
      </w:r>
      <w:r w:rsidRPr="001D253D">
        <w:rPr>
          <w:lang w:eastAsia="da-DK"/>
        </w:rPr>
        <w:t xml:space="preserve">jf. pkt. </w:t>
      </w:r>
      <w:r w:rsidRPr="001D253D">
        <w:fldChar w:fldCharType="begin"/>
      </w:r>
      <w:r w:rsidRPr="001D253D">
        <w:instrText xml:space="preserve"> REF _Ref453340020 \r \h  \* MERGEFORMAT </w:instrText>
      </w:r>
      <w:r w:rsidRPr="001D253D">
        <w:fldChar w:fldCharType="separate"/>
      </w:r>
      <w:r w:rsidR="00C217B1" w:rsidRPr="001D253D">
        <w:rPr>
          <w:lang w:eastAsia="da-DK"/>
        </w:rPr>
        <w:t>12.9</w:t>
      </w:r>
      <w:r w:rsidRPr="001D253D">
        <w:fldChar w:fldCharType="end"/>
      </w:r>
      <w:r w:rsidRPr="001D253D">
        <w:rPr>
          <w:lang w:eastAsia="da-DK"/>
        </w:rPr>
        <w:t>.</w:t>
      </w:r>
    </w:p>
    <w:p w14:paraId="69FCD964" w14:textId="3C357DB8" w:rsidR="003E3E3C" w:rsidRPr="001D253D" w:rsidRDefault="003E3E3C" w:rsidP="00673E5E">
      <w:pPr>
        <w:ind w:right="-1"/>
        <w:jc w:val="both"/>
        <w:rPr>
          <w:lang w:eastAsia="da-DK"/>
        </w:rPr>
      </w:pPr>
    </w:p>
    <w:p w14:paraId="242CD05F" w14:textId="0E8D422F" w:rsidR="003E3E3C" w:rsidRPr="001D253D" w:rsidRDefault="003E3E3C" w:rsidP="00673E5E">
      <w:pPr>
        <w:pStyle w:val="ListParagraph"/>
        <w:numPr>
          <w:ilvl w:val="0"/>
          <w:numId w:val="43"/>
        </w:numPr>
        <w:spacing w:before="0"/>
        <w:ind w:right="-1"/>
        <w:contextualSpacing w:val="0"/>
        <w:jc w:val="both"/>
        <w:rPr>
          <w:lang w:eastAsia="da-DK"/>
        </w:rPr>
      </w:pPr>
      <w:bookmarkStart w:id="83" w:name="_Ref452370181"/>
      <w:r w:rsidRPr="001D253D">
        <w:rPr>
          <w:lang w:eastAsia="da-DK"/>
        </w:rPr>
        <w:t xml:space="preserve">Intern teknisk rådgivning, der beregnes på baggrund af den tilbudte procentsats efter Tilbudslistens pkt. </w:t>
      </w:r>
      <w:r w:rsidR="00665463" w:rsidRPr="001D253D">
        <w:rPr>
          <w:lang w:eastAsia="da-DK"/>
        </w:rPr>
        <w:t>[xx]</w:t>
      </w:r>
      <w:r w:rsidRPr="001D253D">
        <w:rPr>
          <w:lang w:eastAsia="da-DK"/>
        </w:rPr>
        <w:t xml:space="preserve"> </w:t>
      </w:r>
      <w:r w:rsidRPr="001D253D">
        <w:t>(</w:t>
      </w:r>
      <w:r w:rsidR="003B49C9" w:rsidRPr="001D253D">
        <w:rPr>
          <w:b/>
        </w:rPr>
        <w:t xml:space="preserve">bilag </w:t>
      </w:r>
      <w:r w:rsidR="00665463" w:rsidRPr="001D253D">
        <w:rPr>
          <w:b/>
        </w:rPr>
        <w:t>5</w:t>
      </w:r>
      <w:r w:rsidRPr="001D253D">
        <w:t xml:space="preserve">), </w:t>
      </w:r>
      <w:r w:rsidRPr="001D253D">
        <w:rPr>
          <w:lang w:eastAsia="da-DK"/>
        </w:rPr>
        <w:t xml:space="preserve">jf. pkt. </w:t>
      </w:r>
      <w:r w:rsidRPr="001D253D">
        <w:fldChar w:fldCharType="begin"/>
      </w:r>
      <w:r w:rsidRPr="001D253D">
        <w:instrText xml:space="preserve"> REF _Ref452150801 \r \h  \* MERGEFORMAT </w:instrText>
      </w:r>
      <w:r w:rsidRPr="001D253D">
        <w:fldChar w:fldCharType="separate"/>
      </w:r>
      <w:r w:rsidR="00C217B1" w:rsidRPr="001D253D">
        <w:rPr>
          <w:lang w:eastAsia="da-DK"/>
        </w:rPr>
        <w:t>12.10</w:t>
      </w:r>
      <w:r w:rsidRPr="001D253D">
        <w:fldChar w:fldCharType="end"/>
      </w:r>
      <w:bookmarkEnd w:id="83"/>
      <w:r w:rsidR="00AE220E" w:rsidRPr="001D253D">
        <w:t>.</w:t>
      </w:r>
    </w:p>
    <w:p w14:paraId="6642920B" w14:textId="77777777" w:rsidR="003E3E3C" w:rsidRPr="001D253D" w:rsidRDefault="003E3E3C" w:rsidP="00673E5E">
      <w:pPr>
        <w:ind w:right="-1"/>
        <w:jc w:val="both"/>
        <w:rPr>
          <w:lang w:eastAsia="da-DK"/>
        </w:rPr>
      </w:pPr>
    </w:p>
    <w:p w14:paraId="22E99F6B" w14:textId="0C9ECBBF" w:rsidR="003E3E3C" w:rsidRPr="001D253D" w:rsidRDefault="003E3E3C" w:rsidP="00673E5E">
      <w:pPr>
        <w:pStyle w:val="ListParagraph"/>
        <w:numPr>
          <w:ilvl w:val="0"/>
          <w:numId w:val="43"/>
        </w:numPr>
        <w:spacing w:before="0"/>
        <w:ind w:right="-1"/>
        <w:contextualSpacing w:val="0"/>
        <w:jc w:val="both"/>
        <w:rPr>
          <w:lang w:eastAsia="da-DK"/>
        </w:rPr>
      </w:pPr>
      <w:bookmarkStart w:id="84" w:name="_Ref452371161"/>
      <w:bookmarkStart w:id="85" w:name="_Ref453339667"/>
      <w:bookmarkStart w:id="86" w:name="_Ref452679435"/>
      <w:r w:rsidRPr="001D253D">
        <w:rPr>
          <w:lang w:eastAsia="da-DK"/>
        </w:rPr>
        <w:t xml:space="preserve">Vejrligsbestemte vinterforanstaltninger, </w:t>
      </w:r>
      <w:bookmarkEnd w:id="84"/>
      <w:r w:rsidRPr="001D253D">
        <w:rPr>
          <w:lang w:eastAsia="da-DK"/>
        </w:rPr>
        <w:t xml:space="preserve">der beregnes efter den i </w:t>
      </w:r>
      <w:r w:rsidRPr="001D253D">
        <w:fldChar w:fldCharType="begin"/>
      </w:r>
      <w:r w:rsidRPr="001D253D">
        <w:instrText xml:space="preserve"> REF _Ref452728155 \r \h  \* MERGEFORMAT </w:instrText>
      </w:r>
      <w:r w:rsidRPr="001D253D">
        <w:fldChar w:fldCharType="separate"/>
      </w:r>
      <w:r w:rsidR="00C217B1" w:rsidRPr="001D253D">
        <w:rPr>
          <w:lang w:eastAsia="da-DK"/>
        </w:rPr>
        <w:t>12.11</w:t>
      </w:r>
      <w:r w:rsidRPr="001D253D">
        <w:fldChar w:fldCharType="end"/>
      </w:r>
      <w:bookmarkEnd w:id="85"/>
      <w:r w:rsidRPr="001D253D">
        <w:rPr>
          <w:lang w:eastAsia="da-DK"/>
        </w:rPr>
        <w:t xml:space="preserve"> fastsatte procentsats.</w:t>
      </w:r>
      <w:bookmarkEnd w:id="86"/>
      <w:r w:rsidR="00C67FCE">
        <w:rPr>
          <w:lang w:eastAsia="da-DK"/>
        </w:rPr>
        <w:t xml:space="preserve"> </w:t>
      </w:r>
    </w:p>
    <w:p w14:paraId="7795832A" w14:textId="77777777" w:rsidR="003E3E3C" w:rsidRPr="001D253D" w:rsidRDefault="003E3E3C" w:rsidP="00673E5E">
      <w:pPr>
        <w:ind w:right="-1"/>
        <w:jc w:val="both"/>
        <w:rPr>
          <w:lang w:eastAsia="da-DK"/>
        </w:rPr>
      </w:pPr>
    </w:p>
    <w:p w14:paraId="3DD5E469" w14:textId="2D5109B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87" w:name="_Ref452369544"/>
      <w:r w:rsidRPr="001D253D">
        <w:rPr>
          <w:rFonts w:eastAsiaTheme="minorEastAsia" w:cstheme="minorBidi"/>
          <w:i w:val="0"/>
          <w:iCs w:val="0"/>
          <w:caps w:val="0"/>
          <w:color w:val="auto"/>
          <w:lang w:eastAsia="da-DK"/>
        </w:rPr>
        <w:t xml:space="preserve">Ydelser under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1 og 2 samt tilkøbte ydelser</w:t>
      </w:r>
      <w:r w:rsidR="00F80ACD" w:rsidRPr="001D253D">
        <w:rPr>
          <w:rFonts w:eastAsiaTheme="minorEastAsia" w:cstheme="minorBidi"/>
          <w:i w:val="0"/>
          <w:iCs w:val="0"/>
          <w:caps w:val="0"/>
          <w:color w:val="auto"/>
          <w:lang w:eastAsia="da-DK"/>
        </w:rPr>
        <w:t xml:space="preserve">, som omfatter rådgivning, </w:t>
      </w:r>
      <w:r w:rsidRPr="001D253D">
        <w:rPr>
          <w:rFonts w:eastAsiaTheme="minorEastAsia" w:cstheme="minorBidi"/>
          <w:i w:val="0"/>
          <w:iCs w:val="0"/>
          <w:caps w:val="0"/>
          <w:color w:val="auto"/>
          <w:lang w:eastAsia="da-DK"/>
        </w:rPr>
        <w:t xml:space="preserve">afregnes </w:t>
      </w:r>
      <w:r w:rsidR="00F80ACD" w:rsidRPr="001D253D">
        <w:rPr>
          <w:rFonts w:eastAsiaTheme="minorEastAsia" w:cstheme="minorBidi"/>
          <w:i w:val="0"/>
          <w:iCs w:val="0"/>
          <w:caps w:val="0"/>
          <w:color w:val="auto"/>
          <w:lang w:eastAsia="da-DK"/>
        </w:rPr>
        <w:t>e</w:t>
      </w:r>
      <w:r w:rsidRPr="001D253D">
        <w:rPr>
          <w:rFonts w:eastAsiaTheme="minorEastAsia" w:cstheme="minorBidi"/>
          <w:i w:val="0"/>
          <w:iCs w:val="0"/>
          <w:caps w:val="0"/>
          <w:color w:val="auto"/>
          <w:lang w:eastAsia="da-DK"/>
        </w:rPr>
        <w:t>fter de tilbudte timesatser i Tilbudslistens afsni</w:t>
      </w:r>
      <w:r w:rsidR="00665463" w:rsidRPr="001D253D">
        <w:rPr>
          <w:rFonts w:eastAsiaTheme="minorEastAsia" w:cstheme="minorBidi"/>
          <w:i w:val="0"/>
          <w:iCs w:val="0"/>
          <w:caps w:val="0"/>
          <w:color w:val="auto"/>
          <w:lang w:eastAsia="da-DK"/>
        </w:rPr>
        <w:t xml:space="preserve">t [xx] </w:t>
      </w:r>
      <w:r w:rsidRPr="001D253D">
        <w:rPr>
          <w:rFonts w:eastAsiaTheme="minorEastAsia" w:cstheme="minorBidi"/>
          <w:i w:val="0"/>
          <w:iCs w:val="0"/>
          <w:caps w:val="0"/>
          <w:color w:val="auto"/>
          <w:lang w:eastAsia="da-DK"/>
        </w:rPr>
        <w:t>(</w:t>
      </w:r>
      <w:r w:rsidR="003B49C9" w:rsidRPr="001D253D">
        <w:rPr>
          <w:b/>
          <w:i w:val="0"/>
          <w:caps w:val="0"/>
          <w:color w:val="auto"/>
        </w:rPr>
        <w:t xml:space="preserve">bilag </w:t>
      </w:r>
      <w:r w:rsidR="00665463" w:rsidRPr="001D253D">
        <w:rPr>
          <w:rFonts w:eastAsiaTheme="minorEastAsia" w:cstheme="minorBidi"/>
          <w:b/>
          <w:i w:val="0"/>
          <w:iCs w:val="0"/>
          <w:caps w:val="0"/>
          <w:color w:val="auto"/>
          <w:lang w:eastAsia="da-DK"/>
        </w:rPr>
        <w:t>5</w:t>
      </w:r>
      <w:r w:rsidRPr="001D253D">
        <w:rPr>
          <w:rFonts w:eastAsiaTheme="minorEastAsia" w:cstheme="minorBidi"/>
          <w:i w:val="0"/>
          <w:iCs w:val="0"/>
          <w:caps w:val="0"/>
          <w:color w:val="auto"/>
          <w:lang w:eastAsia="da-DK"/>
        </w:rPr>
        <w:t>)</w:t>
      </w:r>
      <w:bookmarkEnd w:id="87"/>
      <w:r w:rsidRPr="001D253D">
        <w:rPr>
          <w:rFonts w:eastAsiaTheme="minorEastAsia" w:cstheme="minorBidi"/>
          <w:i w:val="0"/>
          <w:iCs w:val="0"/>
          <w:caps w:val="0"/>
          <w:color w:val="auto"/>
          <w:lang w:eastAsia="da-DK"/>
        </w:rPr>
        <w:t xml:space="preserve"> og for så vidt det angår Håndværkerydelser i overensstemmelse med pkt. </w:t>
      </w:r>
      <w:r w:rsidR="00932772" w:rsidRPr="001D253D">
        <w:rPr>
          <w:rFonts w:eastAsiaTheme="minorEastAsia" w:cstheme="minorBidi"/>
          <w:i w:val="0"/>
          <w:iCs w:val="0"/>
          <w:caps w:val="0"/>
          <w:color w:val="auto"/>
          <w:lang w:eastAsia="da-DK"/>
        </w:rPr>
        <w:fldChar w:fldCharType="begin"/>
      </w:r>
      <w:r w:rsidR="00932772" w:rsidRPr="001D253D">
        <w:rPr>
          <w:rFonts w:eastAsiaTheme="minorEastAsia" w:cstheme="minorBidi"/>
          <w:i w:val="0"/>
          <w:iCs w:val="0"/>
          <w:caps w:val="0"/>
          <w:color w:val="auto"/>
          <w:lang w:eastAsia="da-DK"/>
        </w:rPr>
        <w:instrText xml:space="preserve"> REF _Ref459814691 \r \h </w:instrText>
      </w:r>
      <w:r w:rsidR="000B435D" w:rsidRPr="001D253D">
        <w:rPr>
          <w:rFonts w:eastAsiaTheme="minorEastAsia" w:cstheme="minorBidi"/>
          <w:i w:val="0"/>
          <w:iCs w:val="0"/>
          <w:caps w:val="0"/>
          <w:color w:val="auto"/>
          <w:lang w:eastAsia="da-DK"/>
        </w:rPr>
        <w:instrText xml:space="preserve"> \* MERGEFORMAT </w:instrText>
      </w:r>
      <w:r w:rsidR="00932772" w:rsidRPr="001D253D">
        <w:rPr>
          <w:rFonts w:eastAsiaTheme="minorEastAsia" w:cstheme="minorBidi"/>
          <w:i w:val="0"/>
          <w:iCs w:val="0"/>
          <w:caps w:val="0"/>
          <w:color w:val="auto"/>
          <w:lang w:eastAsia="da-DK"/>
        </w:rPr>
      </w:r>
      <w:r w:rsidR="00932772"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12.8</w:t>
      </w:r>
      <w:r w:rsidR="00932772"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w:t>
      </w:r>
      <w:r w:rsidR="00932772" w:rsidRPr="001D253D">
        <w:rPr>
          <w:rFonts w:eastAsiaTheme="minorEastAsia" w:cstheme="minorBidi"/>
          <w:i w:val="0"/>
          <w:iCs w:val="0"/>
          <w:caps w:val="0"/>
          <w:color w:val="auto"/>
          <w:lang w:eastAsia="da-DK"/>
        </w:rPr>
        <w:fldChar w:fldCharType="begin"/>
      </w:r>
      <w:r w:rsidR="00932772" w:rsidRPr="001D253D">
        <w:rPr>
          <w:rFonts w:eastAsiaTheme="minorEastAsia" w:cstheme="minorBidi"/>
          <w:i w:val="0"/>
          <w:iCs w:val="0"/>
          <w:caps w:val="0"/>
          <w:color w:val="auto"/>
          <w:lang w:eastAsia="da-DK"/>
        </w:rPr>
        <w:instrText xml:space="preserve"> REF _Ref454270053 \r \h </w:instrText>
      </w:r>
      <w:r w:rsidR="000B435D" w:rsidRPr="001D253D">
        <w:rPr>
          <w:rFonts w:eastAsiaTheme="minorEastAsia" w:cstheme="minorBidi"/>
          <w:i w:val="0"/>
          <w:iCs w:val="0"/>
          <w:caps w:val="0"/>
          <w:color w:val="auto"/>
          <w:lang w:eastAsia="da-DK"/>
        </w:rPr>
        <w:instrText xml:space="preserve"> \* MERGEFORMAT </w:instrText>
      </w:r>
      <w:r w:rsidR="00932772" w:rsidRPr="001D253D">
        <w:rPr>
          <w:rFonts w:eastAsiaTheme="minorEastAsia" w:cstheme="minorBidi"/>
          <w:i w:val="0"/>
          <w:iCs w:val="0"/>
          <w:caps w:val="0"/>
          <w:color w:val="auto"/>
          <w:lang w:eastAsia="da-DK"/>
        </w:rPr>
      </w:r>
      <w:r w:rsidR="00932772"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12.9</w:t>
      </w:r>
      <w:r w:rsidR="00932772" w:rsidRPr="001D253D">
        <w:rPr>
          <w:rFonts w:eastAsiaTheme="minorEastAsia" w:cstheme="minorBidi"/>
          <w:i w:val="0"/>
          <w:iCs w:val="0"/>
          <w:caps w:val="0"/>
          <w:color w:val="auto"/>
          <w:lang w:eastAsia="da-DK"/>
        </w:rPr>
        <w:fldChar w:fldCharType="end"/>
      </w:r>
      <w:r w:rsidR="00932772" w:rsidRPr="001D253D">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 xml:space="preserve">og </w:t>
      </w:r>
      <w:r w:rsidR="00932772" w:rsidRPr="001D253D">
        <w:rPr>
          <w:rFonts w:eastAsiaTheme="minorEastAsia" w:cstheme="minorBidi"/>
          <w:i w:val="0"/>
          <w:iCs w:val="0"/>
          <w:caps w:val="0"/>
          <w:color w:val="auto"/>
          <w:lang w:eastAsia="da-DK"/>
        </w:rPr>
        <w:fldChar w:fldCharType="begin"/>
      </w:r>
      <w:r w:rsidR="00932772" w:rsidRPr="001D253D">
        <w:rPr>
          <w:rFonts w:eastAsiaTheme="minorEastAsia" w:cstheme="minorBidi"/>
          <w:i w:val="0"/>
          <w:iCs w:val="0"/>
          <w:caps w:val="0"/>
          <w:color w:val="auto"/>
          <w:lang w:eastAsia="da-DK"/>
        </w:rPr>
        <w:instrText xml:space="preserve"> REF _Ref453947428 \r \h </w:instrText>
      </w:r>
      <w:r w:rsidR="000B435D" w:rsidRPr="001D253D">
        <w:rPr>
          <w:rFonts w:eastAsiaTheme="minorEastAsia" w:cstheme="minorBidi"/>
          <w:i w:val="0"/>
          <w:iCs w:val="0"/>
          <w:caps w:val="0"/>
          <w:color w:val="auto"/>
          <w:lang w:eastAsia="da-DK"/>
        </w:rPr>
        <w:instrText xml:space="preserve"> \* MERGEFORMAT </w:instrText>
      </w:r>
      <w:r w:rsidR="00932772" w:rsidRPr="001D253D">
        <w:rPr>
          <w:rFonts w:eastAsiaTheme="minorEastAsia" w:cstheme="minorBidi"/>
          <w:i w:val="0"/>
          <w:iCs w:val="0"/>
          <w:caps w:val="0"/>
          <w:color w:val="auto"/>
          <w:lang w:eastAsia="da-DK"/>
        </w:rPr>
      </w:r>
      <w:r w:rsidR="00932772"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12.11</w:t>
      </w:r>
      <w:r w:rsidR="00932772" w:rsidRPr="001D253D">
        <w:rPr>
          <w:rFonts w:eastAsiaTheme="minorEastAsia" w:cstheme="minorBidi"/>
          <w:i w:val="0"/>
          <w:iCs w:val="0"/>
          <w:caps w:val="0"/>
          <w:color w:val="auto"/>
          <w:lang w:eastAsia="da-DK"/>
        </w:rPr>
        <w:fldChar w:fldCharType="end"/>
      </w:r>
      <w:r w:rsidR="00021FAC" w:rsidRPr="001D253D">
        <w:rPr>
          <w:rFonts w:eastAsiaTheme="minorEastAsia" w:cstheme="minorBidi"/>
          <w:i w:val="0"/>
          <w:iCs w:val="0"/>
          <w:caps w:val="0"/>
          <w:color w:val="auto"/>
          <w:lang w:eastAsia="da-DK"/>
        </w:rPr>
        <w:t xml:space="preserve">, jf. dog pkt. </w:t>
      </w:r>
      <w:r w:rsidR="00021FAC" w:rsidRPr="001D253D">
        <w:rPr>
          <w:rFonts w:eastAsiaTheme="minorEastAsia" w:cstheme="minorBidi"/>
          <w:i w:val="0"/>
          <w:iCs w:val="0"/>
          <w:caps w:val="0"/>
          <w:color w:val="auto"/>
          <w:lang w:eastAsia="da-DK"/>
        </w:rPr>
        <w:fldChar w:fldCharType="begin"/>
      </w:r>
      <w:r w:rsidR="00021FAC" w:rsidRPr="001D253D">
        <w:rPr>
          <w:rFonts w:eastAsiaTheme="minorEastAsia" w:cstheme="minorBidi"/>
          <w:i w:val="0"/>
          <w:iCs w:val="0"/>
          <w:caps w:val="0"/>
          <w:color w:val="auto"/>
          <w:lang w:eastAsia="da-DK"/>
        </w:rPr>
        <w:instrText xml:space="preserve"> REF _Ref473891276 \r \h </w:instrText>
      </w:r>
      <w:r w:rsidR="000B435D" w:rsidRPr="001D253D">
        <w:rPr>
          <w:rFonts w:eastAsiaTheme="minorEastAsia" w:cstheme="minorBidi"/>
          <w:i w:val="0"/>
          <w:iCs w:val="0"/>
          <w:caps w:val="0"/>
          <w:color w:val="auto"/>
          <w:lang w:eastAsia="da-DK"/>
        </w:rPr>
        <w:instrText xml:space="preserve"> \* MERGEFORMAT </w:instrText>
      </w:r>
      <w:r w:rsidR="00021FAC" w:rsidRPr="001D253D">
        <w:rPr>
          <w:rFonts w:eastAsiaTheme="minorEastAsia" w:cstheme="minorBidi"/>
          <w:i w:val="0"/>
          <w:iCs w:val="0"/>
          <w:caps w:val="0"/>
          <w:color w:val="auto"/>
          <w:lang w:eastAsia="da-DK"/>
        </w:rPr>
      </w:r>
      <w:r w:rsidR="00021FAC"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12.4</w:t>
      </w:r>
      <w:r w:rsidR="00021FAC" w:rsidRPr="001D253D">
        <w:rPr>
          <w:rFonts w:eastAsiaTheme="minorEastAsia" w:cstheme="minorBidi"/>
          <w:i w:val="0"/>
          <w:iCs w:val="0"/>
          <w:caps w:val="0"/>
          <w:color w:val="auto"/>
          <w:lang w:eastAsia="da-DK"/>
        </w:rPr>
        <w:fldChar w:fldCharType="end"/>
      </w:r>
      <w:r w:rsidR="00021FAC" w:rsidRPr="001D253D">
        <w:rPr>
          <w:rFonts w:eastAsiaTheme="minorEastAsia" w:cstheme="minorBidi"/>
          <w:i w:val="0"/>
          <w:iCs w:val="0"/>
          <w:caps w:val="0"/>
          <w:color w:val="auto"/>
          <w:lang w:eastAsia="da-DK"/>
        </w:rPr>
        <w:t>, anden og tredje linje</w:t>
      </w:r>
      <w:r w:rsidRPr="001D253D">
        <w:rPr>
          <w:rFonts w:eastAsiaTheme="minorEastAsia" w:cstheme="minorBidi"/>
          <w:i w:val="0"/>
          <w:iCs w:val="0"/>
          <w:caps w:val="0"/>
          <w:color w:val="auto"/>
          <w:lang w:eastAsia="da-DK"/>
        </w:rPr>
        <w:t>.</w:t>
      </w:r>
    </w:p>
    <w:p w14:paraId="51A85740" w14:textId="77777777" w:rsidR="003E3E3C" w:rsidRPr="001D253D" w:rsidRDefault="003E3E3C" w:rsidP="00673E5E">
      <w:pPr>
        <w:ind w:right="-1"/>
        <w:jc w:val="both"/>
      </w:pPr>
    </w:p>
    <w:p w14:paraId="42281A8D" w14:textId="390084FB" w:rsidR="00BB71B6"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88" w:name="_Ref473891276"/>
      <w:r w:rsidRPr="001D253D">
        <w:rPr>
          <w:rFonts w:eastAsiaTheme="minorEastAsia" w:cstheme="minorBidi"/>
          <w:i w:val="0"/>
          <w:iCs w:val="0"/>
          <w:caps w:val="0"/>
          <w:color w:val="auto"/>
          <w:lang w:eastAsia="da-DK"/>
        </w:rPr>
        <w:lastRenderedPageBreak/>
        <w:t xml:space="preserve">Ydelserne nævnt i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_Ref452679414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12.2</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litra a) –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_Ref452679435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e)</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afregnes efter de i litreringen angivne punkter.</w:t>
      </w:r>
      <w:bookmarkEnd w:id="88"/>
      <w:r w:rsidR="00C67FCE">
        <w:rPr>
          <w:rFonts w:eastAsiaTheme="minorEastAsia" w:cstheme="minorBidi"/>
          <w:i w:val="0"/>
          <w:iCs w:val="0"/>
          <w:caps w:val="0"/>
          <w:color w:val="auto"/>
          <w:lang w:eastAsia="da-DK"/>
        </w:rPr>
        <w:t xml:space="preserve"> </w:t>
      </w:r>
    </w:p>
    <w:p w14:paraId="178F6712" w14:textId="77777777" w:rsidR="00BB71B6" w:rsidRPr="001D253D" w:rsidRDefault="00BB71B6" w:rsidP="00673E5E">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heme="minorEastAsia" w:cstheme="minorBidi"/>
          <w:i w:val="0"/>
          <w:iCs w:val="0"/>
          <w:caps w:val="0"/>
          <w:color w:val="auto"/>
          <w:lang w:eastAsia="da-DK"/>
        </w:rPr>
      </w:pPr>
    </w:p>
    <w:p w14:paraId="7371DAD4" w14:textId="56879E62" w:rsidR="00513AFA" w:rsidRPr="001D253D" w:rsidRDefault="00513AFA" w:rsidP="00CE05CA">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Såfremt det konkret er relevant, kan</w:t>
      </w:r>
      <w:r w:rsidR="00F80ACD" w:rsidRPr="001D253D">
        <w:rPr>
          <w:rFonts w:eastAsiaTheme="minorEastAsia" w:cstheme="minorBidi"/>
          <w:i w:val="0"/>
          <w:iCs w:val="0"/>
          <w:caps w:val="0"/>
          <w:color w:val="auto"/>
          <w:lang w:eastAsia="da-DK"/>
        </w:rPr>
        <w:t xml:space="preserve"> </w:t>
      </w:r>
      <w:r w:rsidR="00EE57D9" w:rsidRPr="001D253D">
        <w:rPr>
          <w:rFonts w:eastAsiaTheme="minorEastAsia" w:cstheme="minorBidi"/>
          <w:i w:val="0"/>
          <w:iCs w:val="0"/>
          <w:caps w:val="0"/>
          <w:color w:val="auto"/>
          <w:lang w:eastAsia="da-DK"/>
        </w:rPr>
        <w:t>rådgivning f.eks.</w:t>
      </w:r>
      <w:r w:rsidRPr="001D253D">
        <w:rPr>
          <w:rFonts w:eastAsiaTheme="minorEastAsia" w:cstheme="minorBidi"/>
          <w:i w:val="0"/>
          <w:iCs w:val="0"/>
          <w:caps w:val="0"/>
          <w:color w:val="auto"/>
          <w:lang w:eastAsia="da-DK"/>
        </w:rPr>
        <w:t xml:space="preserve"> en forundersøgelse dog udføres efter underhåndsbud. </w:t>
      </w:r>
    </w:p>
    <w:p w14:paraId="290D5B30" w14:textId="77777777" w:rsidR="003E3E3C" w:rsidRPr="001D253D" w:rsidRDefault="003E3E3C" w:rsidP="00CE05CA">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heme="minorEastAsia" w:cstheme="minorBidi"/>
          <w:i w:val="0"/>
          <w:iCs w:val="0"/>
          <w:caps w:val="0"/>
          <w:color w:val="auto"/>
          <w:lang w:eastAsia="da-DK"/>
        </w:rPr>
      </w:pPr>
    </w:p>
    <w:p w14:paraId="00700E24" w14:textId="633361E1"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89" w:name="_Ref453339779"/>
      <w:r w:rsidRPr="001D253D">
        <w:rPr>
          <w:rFonts w:eastAsiaTheme="minorEastAsia" w:cstheme="minorBidi"/>
          <w:i w:val="0"/>
          <w:iCs w:val="0"/>
          <w:caps w:val="0"/>
          <w:color w:val="auto"/>
          <w:lang w:eastAsia="da-DK"/>
        </w:rPr>
        <w:t xml:space="preserve">Ydelser under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som ikke er indeholdt i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_Ref452370210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12.2</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litra a) -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_Ref452371161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e)</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w:t>
      </w:r>
      <w:r w:rsidR="00021FAC" w:rsidRPr="001D253D">
        <w:rPr>
          <w:rFonts w:eastAsiaTheme="minorEastAsia" w:cstheme="minorBidi"/>
          <w:i w:val="0"/>
          <w:iCs w:val="0"/>
          <w:caps w:val="0"/>
          <w:color w:val="auto"/>
          <w:lang w:eastAsia="da-DK"/>
        </w:rPr>
        <w:t xml:space="preserve">eller pkt. </w:t>
      </w:r>
      <w:r w:rsidR="00021FAC" w:rsidRPr="001D253D">
        <w:rPr>
          <w:rFonts w:eastAsiaTheme="minorEastAsia" w:cstheme="minorBidi"/>
          <w:i w:val="0"/>
          <w:iCs w:val="0"/>
          <w:caps w:val="0"/>
          <w:color w:val="auto"/>
          <w:lang w:eastAsia="da-DK"/>
        </w:rPr>
        <w:fldChar w:fldCharType="begin"/>
      </w:r>
      <w:r w:rsidR="00021FAC" w:rsidRPr="001D253D">
        <w:rPr>
          <w:rFonts w:eastAsiaTheme="minorEastAsia" w:cstheme="minorBidi"/>
          <w:i w:val="0"/>
          <w:iCs w:val="0"/>
          <w:caps w:val="0"/>
          <w:color w:val="auto"/>
          <w:lang w:eastAsia="da-DK"/>
        </w:rPr>
        <w:instrText xml:space="preserve"> REF _Ref473891276 \r \h </w:instrText>
      </w:r>
      <w:r w:rsidR="000B435D" w:rsidRPr="001D253D">
        <w:rPr>
          <w:rFonts w:eastAsiaTheme="minorEastAsia" w:cstheme="minorBidi"/>
          <w:i w:val="0"/>
          <w:iCs w:val="0"/>
          <w:caps w:val="0"/>
          <w:color w:val="auto"/>
          <w:lang w:eastAsia="da-DK"/>
        </w:rPr>
        <w:instrText xml:space="preserve"> \* MERGEFORMAT </w:instrText>
      </w:r>
      <w:r w:rsidR="00021FAC" w:rsidRPr="001D253D">
        <w:rPr>
          <w:rFonts w:eastAsiaTheme="minorEastAsia" w:cstheme="minorBidi"/>
          <w:i w:val="0"/>
          <w:iCs w:val="0"/>
          <w:caps w:val="0"/>
          <w:color w:val="auto"/>
          <w:lang w:eastAsia="da-DK"/>
        </w:rPr>
      </w:r>
      <w:r w:rsidR="00021FAC"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12.4</w:t>
      </w:r>
      <w:r w:rsidR="00021FAC" w:rsidRPr="001D253D">
        <w:rPr>
          <w:rFonts w:eastAsiaTheme="minorEastAsia" w:cstheme="minorBidi"/>
          <w:i w:val="0"/>
          <w:iCs w:val="0"/>
          <w:caps w:val="0"/>
          <w:color w:val="auto"/>
          <w:lang w:eastAsia="da-DK"/>
        </w:rPr>
        <w:fldChar w:fldCharType="end"/>
      </w:r>
      <w:r w:rsidR="00021FAC" w:rsidRPr="001D253D">
        <w:rPr>
          <w:rFonts w:eastAsiaTheme="minorEastAsia" w:cstheme="minorBidi"/>
          <w:i w:val="0"/>
          <w:iCs w:val="0"/>
          <w:caps w:val="0"/>
          <w:color w:val="auto"/>
          <w:lang w:eastAsia="da-DK"/>
        </w:rPr>
        <w:t xml:space="preserve">, anden og tredje linje, </w:t>
      </w:r>
      <w:r w:rsidRPr="001D253D">
        <w:rPr>
          <w:rFonts w:eastAsiaTheme="minorEastAsia" w:cstheme="minorBidi"/>
          <w:i w:val="0"/>
          <w:iCs w:val="0"/>
          <w:caps w:val="0"/>
          <w:color w:val="auto"/>
          <w:lang w:eastAsia="da-DK"/>
        </w:rPr>
        <w:t>ovenfor, og som ikke er omfattet af Tilbudslisten (</w:t>
      </w:r>
      <w:r w:rsidR="003B49C9" w:rsidRPr="001D253D">
        <w:rPr>
          <w:b/>
          <w:i w:val="0"/>
          <w:caps w:val="0"/>
          <w:color w:val="auto"/>
        </w:rPr>
        <w:t xml:space="preserve">bilag </w:t>
      </w:r>
      <w:r w:rsidR="009544B3" w:rsidRPr="001D253D">
        <w:rPr>
          <w:rFonts w:eastAsiaTheme="minorEastAsia" w:cstheme="minorBidi"/>
          <w:b/>
          <w:i w:val="0"/>
          <w:iCs w:val="0"/>
          <w:caps w:val="0"/>
          <w:color w:val="auto"/>
          <w:lang w:eastAsia="da-DK"/>
        </w:rPr>
        <w:t>5</w:t>
      </w:r>
      <w:r w:rsidRPr="001D253D">
        <w:rPr>
          <w:rFonts w:eastAsiaTheme="minorEastAsia" w:cstheme="minorBidi"/>
          <w:i w:val="0"/>
          <w:iCs w:val="0"/>
          <w:caps w:val="0"/>
          <w:color w:val="auto"/>
          <w:lang w:eastAsia="da-DK"/>
        </w:rPr>
        <w:t xml:space="preserve">), prissættes efter </w:t>
      </w:r>
      <w:r w:rsidR="00F80ACD" w:rsidRPr="001D253D">
        <w:rPr>
          <w:rFonts w:eastAsiaTheme="minorEastAsia" w:cstheme="minorBidi"/>
          <w:i w:val="0"/>
          <w:iCs w:val="0"/>
          <w:caps w:val="0"/>
          <w:color w:val="auto"/>
          <w:lang w:eastAsia="da-DK"/>
        </w:rPr>
        <w:t>kalkulationsprincipper, som for</w:t>
      </w:r>
      <w:r w:rsidR="00C67FCE">
        <w:rPr>
          <w:rFonts w:eastAsiaTheme="minorEastAsia" w:cstheme="minorBidi"/>
          <w:i w:val="0"/>
          <w:iCs w:val="0"/>
          <w:caps w:val="0"/>
          <w:color w:val="auto"/>
          <w:lang w:eastAsia="da-DK"/>
        </w:rPr>
        <w:t xml:space="preserve"> </w:t>
      </w:r>
      <w:r w:rsidR="00F80ACD" w:rsidRPr="001D253D">
        <w:rPr>
          <w:rFonts w:eastAsiaTheme="minorEastAsia" w:cstheme="minorBidi"/>
          <w:i w:val="0"/>
          <w:iCs w:val="0"/>
          <w:caps w:val="0"/>
          <w:color w:val="auto"/>
          <w:lang w:eastAsia="da-DK"/>
        </w:rPr>
        <w:t>ikke må føre til højere pris for Projektet end</w:t>
      </w:r>
      <w:r w:rsidR="00C67FCE">
        <w:rPr>
          <w:rFonts w:eastAsiaTheme="minorEastAsia" w:cstheme="minorBidi"/>
          <w:i w:val="0"/>
          <w:iCs w:val="0"/>
          <w:caps w:val="0"/>
          <w:color w:val="auto"/>
          <w:lang w:eastAsia="da-DK"/>
        </w:rPr>
        <w:t xml:space="preserve"> </w:t>
      </w:r>
      <w:r w:rsidR="00F80ACD" w:rsidRPr="001D253D">
        <w:rPr>
          <w:rFonts w:eastAsiaTheme="minorEastAsia" w:cstheme="minorBidi"/>
          <w:i w:val="0"/>
          <w:iCs w:val="0"/>
          <w:caps w:val="0"/>
          <w:color w:val="auto"/>
          <w:lang w:eastAsia="da-DK"/>
        </w:rPr>
        <w:t>en samlet kalkulation efter</w:t>
      </w:r>
      <w:r w:rsidR="00C67FCE">
        <w:rPr>
          <w:rFonts w:eastAsiaTheme="minorEastAsia" w:cstheme="minorBidi"/>
          <w:i w:val="0"/>
          <w:iCs w:val="0"/>
          <w:caps w:val="0"/>
          <w:color w:val="auto"/>
          <w:lang w:eastAsia="da-DK"/>
        </w:rPr>
        <w:t xml:space="preserve"> </w:t>
      </w:r>
      <w:r w:rsidR="00665463" w:rsidRPr="001D253D">
        <w:rPr>
          <w:rFonts w:eastAsiaTheme="minorEastAsia" w:cstheme="minorBidi"/>
          <w:i w:val="0"/>
          <w:iCs w:val="0"/>
          <w:caps w:val="0"/>
          <w:color w:val="auto"/>
          <w:lang w:eastAsia="da-DK"/>
        </w:rPr>
        <w:t>Molio Prisdata</w:t>
      </w:r>
      <w:r w:rsidRPr="001D253D">
        <w:rPr>
          <w:rFonts w:eastAsiaTheme="minorEastAsia" w:cstheme="minorBidi"/>
          <w:i w:val="0"/>
          <w:iCs w:val="0"/>
          <w:caps w:val="0"/>
          <w:color w:val="auto"/>
          <w:lang w:eastAsia="da-DK"/>
        </w:rPr>
        <w:t xml:space="preserve"> til enhver tid gældende bruttoprisbøger uden </w:t>
      </w:r>
      <w:r w:rsidR="00F80ACD" w:rsidRPr="001D253D">
        <w:rPr>
          <w:rFonts w:eastAsiaTheme="minorEastAsia" w:cstheme="minorBidi"/>
          <w:i w:val="0"/>
          <w:iCs w:val="0"/>
          <w:caps w:val="0"/>
          <w:color w:val="auto"/>
          <w:lang w:eastAsia="da-DK"/>
        </w:rPr>
        <w:t>salær,</w:t>
      </w:r>
      <w:r w:rsidRPr="001D253D">
        <w:rPr>
          <w:rFonts w:eastAsiaTheme="minorEastAsia" w:cstheme="minorBidi"/>
          <w:i w:val="0"/>
          <w:iCs w:val="0"/>
          <w:caps w:val="0"/>
          <w:color w:val="auto"/>
          <w:lang w:eastAsia="da-DK"/>
        </w:rPr>
        <w:t xml:space="preserve"> </w:t>
      </w:r>
      <w:r w:rsidR="00F80ACD" w:rsidRPr="001D253D">
        <w:rPr>
          <w:rFonts w:eastAsiaTheme="minorEastAsia" w:cstheme="minorBidi"/>
          <w:i w:val="0"/>
          <w:iCs w:val="0"/>
          <w:caps w:val="0"/>
          <w:color w:val="auto"/>
          <w:lang w:eastAsia="da-DK"/>
        </w:rPr>
        <w:t>inklusiv tilbudt tillæg/fradrag.</w:t>
      </w:r>
      <w:r w:rsidR="00C67FCE">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Der tillægges ikke administrationstillæg eller andre tillæg, som ikke er nævnt i Aftalen, uanset om arbejdet udføres af DSP selv eller af underrådgivere, underentreprenører eller øvrige underleverandører.</w:t>
      </w:r>
      <w:bookmarkEnd w:id="89"/>
    </w:p>
    <w:p w14:paraId="65DB3C6A"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p>
    <w:p w14:paraId="26A99756" w14:textId="04C14D4E"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Alle omkostninger under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skal kunne rummes inden for Entreprise</w:t>
      </w:r>
      <w:r w:rsidR="00496D0F"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summen, der er fastsat i Aftalesedlen,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w:t>
      </w:r>
    </w:p>
    <w:p w14:paraId="531F819A" w14:textId="77777777" w:rsidR="003E3E3C" w:rsidRPr="001D253D" w:rsidRDefault="003E3E3C" w:rsidP="00673E5E">
      <w:pPr>
        <w:ind w:left="851" w:right="-1"/>
        <w:jc w:val="both"/>
        <w:rPr>
          <w:lang w:eastAsia="da-DK"/>
        </w:rPr>
      </w:pPr>
      <w:r w:rsidRPr="001D253D">
        <w:rPr>
          <w:lang w:eastAsia="da-DK"/>
        </w:rPr>
        <w:t xml:space="preserve"> </w:t>
      </w:r>
    </w:p>
    <w:p w14:paraId="7ABBD618" w14:textId="713BA925"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90" w:name="_Ref453339522"/>
      <w:r w:rsidRPr="001D253D">
        <w:rPr>
          <w:rFonts w:eastAsiaTheme="minorEastAsia" w:cstheme="minorBidi"/>
          <w:i w:val="0"/>
          <w:iCs w:val="0"/>
          <w:caps w:val="0"/>
          <w:color w:val="auto"/>
          <w:lang w:eastAsia="da-DK"/>
        </w:rPr>
        <w:t>Entreprisesummen opgøres som summen af henholdsvis (i) Håndværkerudgifter, (ii) Dækningsbidrag, (iii) Intern teknisk rådgivning og (iv) vejrligsbestemte vinter</w:t>
      </w:r>
      <w:r w:rsidR="00496D0F"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foranstaltninger, jf. pkt. </w:t>
      </w:r>
      <w:r w:rsidR="00112970" w:rsidRPr="001D253D">
        <w:rPr>
          <w:rFonts w:eastAsiaTheme="minorEastAsia" w:cstheme="minorBidi"/>
          <w:i w:val="0"/>
          <w:iCs w:val="0"/>
          <w:caps w:val="0"/>
          <w:color w:val="auto"/>
          <w:lang w:eastAsia="da-DK"/>
        </w:rPr>
        <w:fldChar w:fldCharType="begin"/>
      </w:r>
      <w:r w:rsidR="00112970" w:rsidRPr="001D253D">
        <w:rPr>
          <w:rFonts w:eastAsiaTheme="minorEastAsia" w:cstheme="minorBidi"/>
          <w:i w:val="0"/>
          <w:iCs w:val="0"/>
          <w:caps w:val="0"/>
          <w:color w:val="auto"/>
          <w:lang w:eastAsia="da-DK"/>
        </w:rPr>
        <w:instrText xml:space="preserve"> REF _Ref452679414 \r \h </w:instrText>
      </w:r>
      <w:r w:rsidR="000B435D" w:rsidRPr="001D253D">
        <w:rPr>
          <w:rFonts w:eastAsiaTheme="minorEastAsia" w:cstheme="minorBidi"/>
          <w:i w:val="0"/>
          <w:iCs w:val="0"/>
          <w:caps w:val="0"/>
          <w:color w:val="auto"/>
          <w:lang w:eastAsia="da-DK"/>
        </w:rPr>
        <w:instrText xml:space="preserve"> \* MERGEFORMAT </w:instrText>
      </w:r>
      <w:r w:rsidR="00112970" w:rsidRPr="001D253D">
        <w:rPr>
          <w:rFonts w:eastAsiaTheme="minorEastAsia" w:cstheme="minorBidi"/>
          <w:i w:val="0"/>
          <w:iCs w:val="0"/>
          <w:caps w:val="0"/>
          <w:color w:val="auto"/>
          <w:lang w:eastAsia="da-DK"/>
        </w:rPr>
      </w:r>
      <w:r w:rsidR="00112970"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12.2</w:t>
      </w:r>
      <w:r w:rsidR="00112970"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w:t>
      </w:r>
      <w:bookmarkEnd w:id="90"/>
    </w:p>
    <w:p w14:paraId="13115F2B" w14:textId="77777777" w:rsidR="003E3E3C" w:rsidRPr="001D253D" w:rsidRDefault="003E3E3C" w:rsidP="00673E5E">
      <w:pPr>
        <w:ind w:right="-1"/>
        <w:jc w:val="both"/>
        <w:rPr>
          <w:u w:val="single"/>
          <w:lang w:eastAsia="da-DK"/>
        </w:rPr>
      </w:pPr>
      <w:bookmarkStart w:id="91" w:name="_Ref452150232"/>
    </w:p>
    <w:p w14:paraId="1C7C9F42" w14:textId="1DF0830B"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92" w:name="_Ref459814691"/>
      <w:r w:rsidRPr="001D253D">
        <w:rPr>
          <w:rFonts w:eastAsiaTheme="minorEastAsia" w:cstheme="minorBidi"/>
          <w:i w:val="0"/>
          <w:iCs w:val="0"/>
          <w:caps w:val="0"/>
          <w:color w:val="auto"/>
          <w:u w:val="single"/>
          <w:lang w:eastAsia="da-DK"/>
        </w:rPr>
        <w:t>Håndværkerudgifterne</w:t>
      </w:r>
      <w:r w:rsidRPr="001D253D">
        <w:rPr>
          <w:rFonts w:eastAsiaTheme="minorEastAsia" w:cstheme="minorBidi"/>
          <w:i w:val="0"/>
          <w:iCs w:val="0"/>
          <w:caps w:val="0"/>
          <w:color w:val="auto"/>
          <w:lang w:eastAsia="da-DK"/>
        </w:rPr>
        <w:t xml:space="preserve"> </w:t>
      </w:r>
      <w:r w:rsidR="00EE57D9" w:rsidRPr="001D253D">
        <w:rPr>
          <w:rFonts w:eastAsiaTheme="minorEastAsia" w:cstheme="minorBidi"/>
          <w:i w:val="0"/>
          <w:iCs w:val="0"/>
          <w:caps w:val="0"/>
          <w:color w:val="auto"/>
          <w:lang w:eastAsia="da-DK"/>
        </w:rPr>
        <w:t>prissættes således</w:t>
      </w:r>
      <w:r w:rsidR="002C7A59">
        <w:rPr>
          <w:rFonts w:eastAsiaTheme="minorEastAsia" w:cstheme="minorBidi"/>
          <w:i w:val="0"/>
          <w:iCs w:val="0"/>
          <w:caps w:val="0"/>
          <w:color w:val="auto"/>
          <w:lang w:eastAsia="da-DK"/>
        </w:rPr>
        <w:t>,</w:t>
      </w:r>
      <w:r w:rsidR="00482923" w:rsidRPr="001D253D">
        <w:rPr>
          <w:rFonts w:eastAsiaTheme="minorEastAsia" w:cstheme="minorBidi"/>
          <w:i w:val="0"/>
          <w:iCs w:val="0"/>
          <w:caps w:val="0"/>
          <w:color w:val="auto"/>
          <w:lang w:eastAsia="da-DK"/>
        </w:rPr>
        <w:t xml:space="preserve"> at prisen for Projektet ikke må over</w:t>
      </w:r>
      <w:r w:rsidR="00496D0F" w:rsidRPr="001D253D">
        <w:rPr>
          <w:rFonts w:eastAsiaTheme="minorEastAsia" w:cstheme="minorBidi"/>
          <w:i w:val="0"/>
          <w:iCs w:val="0"/>
          <w:caps w:val="0"/>
          <w:color w:val="auto"/>
          <w:lang w:eastAsia="da-DK"/>
        </w:rPr>
        <w:softHyphen/>
      </w:r>
      <w:r w:rsidR="00482923" w:rsidRPr="001D253D">
        <w:rPr>
          <w:rFonts w:eastAsiaTheme="minorEastAsia" w:cstheme="minorBidi"/>
          <w:i w:val="0"/>
          <w:iCs w:val="0"/>
          <w:caps w:val="0"/>
          <w:color w:val="auto"/>
          <w:lang w:eastAsia="da-DK"/>
        </w:rPr>
        <w:t>stige prisen kalkuleret</w:t>
      </w:r>
      <w:r w:rsidR="002C7A59">
        <w:rPr>
          <w:rFonts w:eastAsiaTheme="minorEastAsia" w:cstheme="minorBidi"/>
          <w:i w:val="0"/>
          <w:iCs w:val="0"/>
          <w:caps w:val="0"/>
          <w:color w:val="auto"/>
          <w:lang w:eastAsia="da-DK"/>
        </w:rPr>
        <w:t>,</w:t>
      </w:r>
      <w:r w:rsidR="00482923" w:rsidRPr="001D253D">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som følger:</w:t>
      </w:r>
      <w:bookmarkEnd w:id="91"/>
      <w:bookmarkEnd w:id="92"/>
    </w:p>
    <w:p w14:paraId="73F66803" w14:textId="77777777" w:rsidR="003E3E3C" w:rsidRPr="001D253D" w:rsidRDefault="003E3E3C" w:rsidP="00673E5E">
      <w:pPr>
        <w:ind w:left="851" w:right="-1"/>
        <w:jc w:val="both"/>
        <w:rPr>
          <w:lang w:eastAsia="da-DK"/>
        </w:rPr>
      </w:pPr>
    </w:p>
    <w:p w14:paraId="4F012E67" w14:textId="3395C8FA" w:rsidR="003E3E3C" w:rsidRPr="001D253D" w:rsidRDefault="009A3CBE" w:rsidP="00673E5E">
      <w:pPr>
        <w:pStyle w:val="ListParagraph"/>
        <w:numPr>
          <w:ilvl w:val="0"/>
          <w:numId w:val="42"/>
        </w:numPr>
        <w:spacing w:before="0"/>
        <w:ind w:right="-1" w:hanging="218"/>
        <w:contextualSpacing w:val="0"/>
        <w:jc w:val="both"/>
        <w:rPr>
          <w:lang w:eastAsia="da-DK"/>
        </w:rPr>
      </w:pPr>
      <w:bookmarkStart w:id="93" w:name="_Ref453233534"/>
      <w:r w:rsidRPr="001D253D">
        <w:rPr>
          <w:iCs/>
          <w:lang w:eastAsia="da-DK"/>
        </w:rPr>
        <w:t>M</w:t>
      </w:r>
      <w:r w:rsidR="00BF507F" w:rsidRPr="001D253D">
        <w:rPr>
          <w:iCs/>
          <w:lang w:eastAsia="da-DK"/>
        </w:rPr>
        <w:t>olio Prisdata</w:t>
      </w:r>
      <w:r w:rsidR="00BF507F" w:rsidRPr="001D253D">
        <w:rPr>
          <w:lang w:eastAsia="da-DK"/>
        </w:rPr>
        <w:t xml:space="preserve"> til</w:t>
      </w:r>
      <w:r w:rsidR="003E3E3C" w:rsidRPr="001D253D">
        <w:rPr>
          <w:lang w:eastAsia="da-DK"/>
        </w:rPr>
        <w:t xml:space="preserve"> enhver tid gældende bruttoprisbøger uden salær, inklusiv tilbudt tillæg/fradrag i henhold til DSP’s tilbud, </w:t>
      </w:r>
      <w:r w:rsidR="003B49C9" w:rsidRPr="001D253D">
        <w:t>jf. Tilbudslistens pkt. 1 (</w:t>
      </w:r>
      <w:r w:rsidR="003B49C9" w:rsidRPr="001D253D">
        <w:rPr>
          <w:b/>
        </w:rPr>
        <w:t>bilag 1</w:t>
      </w:r>
      <w:r w:rsidR="003E3E3C" w:rsidRPr="001D253D">
        <w:t xml:space="preserve">), </w:t>
      </w:r>
      <w:r w:rsidR="003E3E3C" w:rsidRPr="001D253D">
        <w:rPr>
          <w:lang w:eastAsia="da-DK"/>
        </w:rPr>
        <w:t>og/eller</w:t>
      </w:r>
      <w:bookmarkEnd w:id="93"/>
    </w:p>
    <w:p w14:paraId="7B5E143C" w14:textId="51992A22" w:rsidR="003E3E3C" w:rsidRPr="001D253D" w:rsidRDefault="003E3E3C" w:rsidP="00673E5E">
      <w:pPr>
        <w:pStyle w:val="ListParagraph"/>
        <w:numPr>
          <w:ilvl w:val="0"/>
          <w:numId w:val="42"/>
        </w:numPr>
        <w:spacing w:before="0"/>
        <w:ind w:right="-1" w:hanging="218"/>
        <w:contextualSpacing w:val="0"/>
        <w:jc w:val="both"/>
        <w:rPr>
          <w:lang w:eastAsia="da-DK"/>
        </w:rPr>
      </w:pPr>
      <w:bookmarkStart w:id="94" w:name="_Ref452447147"/>
      <w:r w:rsidRPr="001D253D">
        <w:rPr>
          <w:lang w:eastAsia="da-DK"/>
        </w:rPr>
        <w:t>Tilbudspris efter udbud</w:t>
      </w:r>
      <w:bookmarkEnd w:id="94"/>
      <w:r w:rsidRPr="001D253D">
        <w:t>.</w:t>
      </w:r>
      <w:r w:rsidR="00C67FCE">
        <w:t xml:space="preserve"> </w:t>
      </w:r>
    </w:p>
    <w:p w14:paraId="633B346F" w14:textId="77777777" w:rsidR="003E3E3C" w:rsidRPr="001D253D" w:rsidRDefault="003E3E3C" w:rsidP="00673E5E">
      <w:pPr>
        <w:ind w:right="-1"/>
        <w:jc w:val="both"/>
        <w:rPr>
          <w:lang w:eastAsia="da-DK"/>
        </w:rPr>
      </w:pPr>
    </w:p>
    <w:p w14:paraId="7157833A"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Opgørelsesmetoden for Håndværkerudgifterne kan kombineres i det konkrete Projekt.</w:t>
      </w:r>
    </w:p>
    <w:p w14:paraId="45524068" w14:textId="77777777" w:rsidR="003E3E3C" w:rsidRPr="001D253D" w:rsidRDefault="003E3E3C" w:rsidP="00673E5E">
      <w:pPr>
        <w:ind w:left="851" w:right="-1"/>
        <w:jc w:val="both"/>
        <w:rPr>
          <w:lang w:eastAsia="da-DK"/>
        </w:rPr>
      </w:pPr>
    </w:p>
    <w:p w14:paraId="7F7DA4D4" w14:textId="573DAD2B" w:rsidR="003E3E3C" w:rsidRPr="001D253D" w:rsidRDefault="003E3E3C" w:rsidP="00673E5E">
      <w:pPr>
        <w:ind w:left="851" w:right="-1"/>
        <w:jc w:val="both"/>
        <w:rPr>
          <w:lang w:eastAsia="da-DK"/>
        </w:rPr>
      </w:pPr>
      <w:r w:rsidRPr="001D253D">
        <w:rPr>
          <w:lang w:eastAsia="da-DK"/>
        </w:rPr>
        <w:t>Håndværkerudgifterne skal til brug for prissætningen opgøres</w:t>
      </w:r>
      <w:r w:rsidR="009A3CBE" w:rsidRPr="001D253D">
        <w:rPr>
          <w:lang w:eastAsia="da-DK"/>
        </w:rPr>
        <w:t>,</w:t>
      </w:r>
      <w:r w:rsidRPr="001D253D">
        <w:rPr>
          <w:lang w:eastAsia="da-DK"/>
        </w:rPr>
        <w:t xml:space="preserve"> som </w:t>
      </w:r>
      <w:r w:rsidR="009A3CBE" w:rsidRPr="001D253D">
        <w:rPr>
          <w:lang w:eastAsia="da-DK"/>
        </w:rPr>
        <w:t>hvis</w:t>
      </w:r>
      <w:r w:rsidR="00591849" w:rsidRPr="001D253D">
        <w:rPr>
          <w:lang w:eastAsia="da-DK"/>
        </w:rPr>
        <w:t xml:space="preserve"> der </w:t>
      </w:r>
      <w:r w:rsidR="002C7A59">
        <w:rPr>
          <w:lang w:eastAsia="da-DK"/>
        </w:rPr>
        <w:t xml:space="preserve">er </w:t>
      </w:r>
      <w:r w:rsidR="00591849" w:rsidRPr="001D253D">
        <w:rPr>
          <w:lang w:eastAsia="da-DK"/>
        </w:rPr>
        <w:t xml:space="preserve">tale om </w:t>
      </w:r>
      <w:r w:rsidRPr="001D253D">
        <w:rPr>
          <w:lang w:eastAsia="da-DK"/>
        </w:rPr>
        <w:t xml:space="preserve">fagentrepriser. </w:t>
      </w:r>
    </w:p>
    <w:p w14:paraId="12294B0F" w14:textId="77777777" w:rsidR="003E3E3C" w:rsidRPr="001D253D" w:rsidRDefault="003E3E3C" w:rsidP="00673E5E">
      <w:pPr>
        <w:ind w:left="851" w:right="-1"/>
        <w:jc w:val="both"/>
        <w:rPr>
          <w:lang w:eastAsia="da-DK"/>
        </w:rPr>
      </w:pPr>
    </w:p>
    <w:p w14:paraId="5531439B"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Ad. i:</w:t>
      </w:r>
    </w:p>
    <w:p w14:paraId="5DFB843F" w14:textId="0F713AFC" w:rsidR="003E3E3C" w:rsidRPr="001D253D" w:rsidRDefault="003E3E3C" w:rsidP="00673E5E">
      <w:pPr>
        <w:ind w:left="851" w:right="-1"/>
        <w:jc w:val="both"/>
        <w:rPr>
          <w:lang w:eastAsia="da-DK"/>
        </w:rPr>
      </w:pPr>
      <w:r w:rsidRPr="001D253D">
        <w:rPr>
          <w:lang w:eastAsia="da-DK"/>
        </w:rPr>
        <w:t xml:space="preserve">Udgangspunktet for prissætning er </w:t>
      </w:r>
      <w:r w:rsidR="009A3CBE" w:rsidRPr="001D253D">
        <w:rPr>
          <w:lang w:eastAsia="da-DK"/>
        </w:rPr>
        <w:t>Molio Prisdata</w:t>
      </w:r>
      <w:r w:rsidRPr="001D253D">
        <w:rPr>
          <w:lang w:eastAsia="da-DK"/>
        </w:rPr>
        <w:t xml:space="preserve"> til enhver tid gældende bruttoprisbøger uden salær, inklusiv tilbudt tillæg/fradrag i henhold til DSP’s tilbud, jf. Tilbuds</w:t>
      </w:r>
      <w:r w:rsidR="00496D0F" w:rsidRPr="001D253D">
        <w:rPr>
          <w:lang w:eastAsia="da-DK"/>
        </w:rPr>
        <w:softHyphen/>
      </w:r>
      <w:r w:rsidRPr="001D253D">
        <w:rPr>
          <w:lang w:eastAsia="da-DK"/>
        </w:rPr>
        <w:t xml:space="preserve">listens pkt. </w:t>
      </w:r>
      <w:r w:rsidR="009A3CBE" w:rsidRPr="001D253D">
        <w:rPr>
          <w:lang w:eastAsia="da-DK"/>
        </w:rPr>
        <w:t>[xx]</w:t>
      </w:r>
      <w:r w:rsidRPr="001D253D">
        <w:rPr>
          <w:lang w:eastAsia="da-DK"/>
        </w:rPr>
        <w:t xml:space="preserve"> (</w:t>
      </w:r>
      <w:r w:rsidR="003B49C9" w:rsidRPr="001D253D">
        <w:rPr>
          <w:b/>
        </w:rPr>
        <w:t xml:space="preserve">bilag </w:t>
      </w:r>
      <w:r w:rsidR="009A3CBE" w:rsidRPr="001D253D">
        <w:rPr>
          <w:b/>
          <w:lang w:eastAsia="da-DK"/>
        </w:rPr>
        <w:t>5</w:t>
      </w:r>
      <w:r w:rsidRPr="001D253D">
        <w:rPr>
          <w:lang w:eastAsia="da-DK"/>
        </w:rPr>
        <w:t xml:space="preserve">). </w:t>
      </w:r>
    </w:p>
    <w:p w14:paraId="00FAF746" w14:textId="737171FA" w:rsidR="003E3E3C" w:rsidRPr="001D253D" w:rsidRDefault="003E3E3C" w:rsidP="00673E5E">
      <w:pPr>
        <w:ind w:right="-1"/>
        <w:jc w:val="both"/>
        <w:rPr>
          <w:lang w:eastAsia="da-DK"/>
        </w:rPr>
      </w:pPr>
    </w:p>
    <w:p w14:paraId="36ECE756" w14:textId="77777777" w:rsidR="003E3E3C" w:rsidRPr="001D253D" w:rsidRDefault="003E3E3C" w:rsidP="00673E5E">
      <w:pPr>
        <w:ind w:left="851" w:right="-1"/>
        <w:jc w:val="both"/>
        <w:rPr>
          <w:lang w:eastAsia="da-DK"/>
        </w:rPr>
      </w:pPr>
      <w:r w:rsidRPr="001D253D">
        <w:rPr>
          <w:lang w:eastAsia="da-DK"/>
        </w:rPr>
        <w:lastRenderedPageBreak/>
        <w:t>I prissætningen skal være indeholdt alle tillæg, herunder omkostningstillæg, omkostninger til kørsel og anden transport, kontorhold, m.v.</w:t>
      </w:r>
    </w:p>
    <w:p w14:paraId="39739CD8" w14:textId="77777777" w:rsidR="003E3E3C" w:rsidRPr="001D253D" w:rsidRDefault="003E3E3C" w:rsidP="00673E5E">
      <w:pPr>
        <w:ind w:right="-1"/>
        <w:jc w:val="both"/>
        <w:rPr>
          <w:lang w:eastAsia="da-DK"/>
        </w:rPr>
      </w:pPr>
    </w:p>
    <w:p w14:paraId="2354DE2A" w14:textId="77777777" w:rsidR="003E3E3C" w:rsidRPr="001D253D" w:rsidRDefault="003E3E3C" w:rsidP="00673E5E">
      <w:pPr>
        <w:ind w:left="851" w:right="-1"/>
        <w:jc w:val="both"/>
        <w:rPr>
          <w:lang w:eastAsia="da-DK"/>
        </w:rPr>
      </w:pPr>
      <w:r w:rsidRPr="001D253D">
        <w:rPr>
          <w:lang w:eastAsia="da-DK"/>
        </w:rPr>
        <w:t>Prisen omfatter desuden sædvanlige service- og driftsaftaler, som måtte være knyttet til de omhandlede ydelser.</w:t>
      </w:r>
    </w:p>
    <w:p w14:paraId="09DBC6FB" w14:textId="77777777" w:rsidR="003E3E3C" w:rsidRPr="001D253D" w:rsidRDefault="003E3E3C" w:rsidP="00673E5E">
      <w:pPr>
        <w:ind w:left="851" w:right="-1"/>
        <w:jc w:val="both"/>
        <w:rPr>
          <w:lang w:eastAsia="da-DK"/>
        </w:rPr>
      </w:pPr>
    </w:p>
    <w:p w14:paraId="4F6D36DE" w14:textId="7BF23888" w:rsidR="003E3E3C" w:rsidRPr="001D253D" w:rsidRDefault="003E3E3C" w:rsidP="00673E5E">
      <w:pPr>
        <w:ind w:left="851" w:right="-1"/>
        <w:jc w:val="both"/>
        <w:rPr>
          <w:lang w:eastAsia="da-DK"/>
        </w:rPr>
      </w:pPr>
      <w:r w:rsidRPr="001D253D">
        <w:rPr>
          <w:lang w:eastAsia="da-DK"/>
        </w:rPr>
        <w:t xml:space="preserve">Prissætningen på baggrund af </w:t>
      </w:r>
      <w:r w:rsidR="009A3CBE" w:rsidRPr="001D253D">
        <w:rPr>
          <w:lang w:eastAsia="da-DK"/>
        </w:rPr>
        <w:t>Molio Prisdata</w:t>
      </w:r>
      <w:r w:rsidRPr="001D253D">
        <w:rPr>
          <w:lang w:eastAsia="da-DK"/>
        </w:rPr>
        <w:t xml:space="preserve"> prisbøger uden salær, inklusiv tilbudt tillæg/frad</w:t>
      </w:r>
      <w:r w:rsidR="006221A5" w:rsidRPr="001D253D">
        <w:rPr>
          <w:lang w:eastAsia="da-DK"/>
        </w:rPr>
        <w:t xml:space="preserve">rag, jf. Tilbudslistens pkt. </w:t>
      </w:r>
      <w:r w:rsidR="009544B3" w:rsidRPr="001D253D">
        <w:rPr>
          <w:lang w:eastAsia="da-DK"/>
        </w:rPr>
        <w:t>[xx]</w:t>
      </w:r>
      <w:r w:rsidR="006221A5" w:rsidRPr="001D253D">
        <w:rPr>
          <w:lang w:eastAsia="da-DK"/>
        </w:rPr>
        <w:t xml:space="preserve"> </w:t>
      </w:r>
      <w:r w:rsidR="006221A5" w:rsidRPr="001D253D">
        <w:rPr>
          <w:iCs/>
          <w:caps/>
          <w:lang w:eastAsia="da-DK"/>
        </w:rPr>
        <w:t>(</w:t>
      </w:r>
      <w:r w:rsidR="003B49C9" w:rsidRPr="001D253D">
        <w:rPr>
          <w:b/>
        </w:rPr>
        <w:t>bilag</w:t>
      </w:r>
      <w:r w:rsidR="003B49C9" w:rsidRPr="001D253D">
        <w:rPr>
          <w:b/>
          <w:lang w:eastAsia="da-DK"/>
        </w:rPr>
        <w:t xml:space="preserve"> </w:t>
      </w:r>
      <w:r w:rsidR="009544B3" w:rsidRPr="001D253D">
        <w:rPr>
          <w:b/>
          <w:lang w:eastAsia="da-DK"/>
        </w:rPr>
        <w:t>5</w:t>
      </w:r>
      <w:r w:rsidR="006221A5" w:rsidRPr="001D253D">
        <w:rPr>
          <w:iCs/>
          <w:caps/>
          <w:lang w:eastAsia="da-DK"/>
        </w:rPr>
        <w:t>)</w:t>
      </w:r>
      <w:r w:rsidRPr="001D253D">
        <w:rPr>
          <w:lang w:eastAsia="da-DK"/>
        </w:rPr>
        <w:t>, er maksimumpriser, der løbende skal suppleres med erfaringspriser, efterhånden som det strategiske partnerskab realiseres.</w:t>
      </w:r>
      <w:r w:rsidR="00C67FCE">
        <w:rPr>
          <w:lang w:eastAsia="da-DK"/>
        </w:rPr>
        <w:t xml:space="preserve"> </w:t>
      </w:r>
      <w:r w:rsidRPr="001D253D">
        <w:rPr>
          <w:lang w:eastAsia="da-DK"/>
        </w:rPr>
        <w:t>Såfremt erfaringstal fra flere gennemførte Projekter i det strategiske partnerskab dokumenterer, at et arbejde bør kunne udføres til en lavere pris, end den</w:t>
      </w:r>
      <w:r w:rsidR="002C7A59">
        <w:rPr>
          <w:lang w:eastAsia="da-DK"/>
        </w:rPr>
        <w:t>,</w:t>
      </w:r>
      <w:r w:rsidRPr="001D253D">
        <w:rPr>
          <w:lang w:eastAsia="da-DK"/>
        </w:rPr>
        <w:t xml:space="preserve"> der fremkommer ved anvendelse af </w:t>
      </w:r>
      <w:r w:rsidR="009A3CBE" w:rsidRPr="001D253D">
        <w:rPr>
          <w:lang w:eastAsia="da-DK"/>
        </w:rPr>
        <w:t>Molio Prisdata</w:t>
      </w:r>
      <w:r w:rsidRPr="001D253D">
        <w:rPr>
          <w:lang w:eastAsia="da-DK"/>
        </w:rPr>
        <w:t xml:space="preserve"> prisbøger jf. Tilbudslistens pkt. </w:t>
      </w:r>
      <w:r w:rsidR="009544B3" w:rsidRPr="001D253D">
        <w:rPr>
          <w:lang w:eastAsia="da-DK"/>
        </w:rPr>
        <w:t xml:space="preserve">[xx] </w:t>
      </w:r>
      <w:r w:rsidRPr="001D253D">
        <w:rPr>
          <w:lang w:eastAsia="da-DK"/>
        </w:rPr>
        <w:t>(</w:t>
      </w:r>
      <w:r w:rsidR="003B49C9" w:rsidRPr="001D253D">
        <w:rPr>
          <w:b/>
        </w:rPr>
        <w:t xml:space="preserve">bilag </w:t>
      </w:r>
      <w:r w:rsidR="009544B3" w:rsidRPr="001D253D">
        <w:rPr>
          <w:b/>
          <w:lang w:eastAsia="da-DK"/>
        </w:rPr>
        <w:t>5</w:t>
      </w:r>
      <w:r w:rsidRPr="001D253D">
        <w:rPr>
          <w:lang w:eastAsia="da-DK"/>
        </w:rPr>
        <w:t>), er det den lavere pris, der skal anvendes ved prissætning.</w:t>
      </w:r>
    </w:p>
    <w:p w14:paraId="1D9C459A" w14:textId="11F7160D" w:rsidR="00591849" w:rsidRPr="001D253D" w:rsidRDefault="00591849" w:rsidP="00CE05CA">
      <w:pPr>
        <w:ind w:left="851" w:right="-1"/>
        <w:jc w:val="both"/>
        <w:rPr>
          <w:lang w:eastAsia="da-DK"/>
        </w:rPr>
      </w:pPr>
    </w:p>
    <w:p w14:paraId="49A9AB6B" w14:textId="590AB201" w:rsidR="00591849" w:rsidRPr="001D253D" w:rsidRDefault="00591849" w:rsidP="00CE05CA">
      <w:pPr>
        <w:ind w:left="851" w:right="-1"/>
        <w:jc w:val="both"/>
        <w:rPr>
          <w:lang w:eastAsia="da-DK"/>
        </w:rPr>
      </w:pPr>
      <w:r w:rsidRPr="001D253D">
        <w:rPr>
          <w:lang w:eastAsia="da-DK"/>
        </w:rPr>
        <w:t xml:space="preserve">Ved prisdannelsen af håndværkerudgifterne efter nr. 1) er den strategiske partner ikke konkret forpligtet til at dokumentere, at </w:t>
      </w:r>
      <w:r w:rsidR="009A3CBE" w:rsidRPr="001D253D">
        <w:rPr>
          <w:lang w:eastAsia="da-DK"/>
        </w:rPr>
        <w:t>Molio Prisdata</w:t>
      </w:r>
      <w:r w:rsidR="002C7A59">
        <w:rPr>
          <w:lang w:eastAsia="da-DK"/>
        </w:rPr>
        <w:t>-</w:t>
      </w:r>
      <w:r w:rsidRPr="001D253D">
        <w:rPr>
          <w:lang w:eastAsia="da-DK"/>
        </w:rPr>
        <w:t xml:space="preserve">priserne (eller de eventuelt lavere erfaringspriser) er anvendt på samtlige elementer i beregningen, men </w:t>
      </w:r>
      <w:r w:rsidR="009A3CBE" w:rsidRPr="001D253D">
        <w:rPr>
          <w:lang w:eastAsia="da-DK"/>
        </w:rPr>
        <w:t>Molio Prisdata</w:t>
      </w:r>
      <w:r w:rsidR="002C7A59">
        <w:rPr>
          <w:lang w:eastAsia="da-DK"/>
        </w:rPr>
        <w:t>-</w:t>
      </w:r>
      <w:r w:rsidRPr="001D253D">
        <w:rPr>
          <w:lang w:eastAsia="da-DK"/>
        </w:rPr>
        <w:t xml:space="preserve">priserne (eller de lavere erfaringspriser) udgør det maksimale beløb, håndværkerudgifterne kan fastsættes til. </w:t>
      </w:r>
    </w:p>
    <w:p w14:paraId="0D220C48" w14:textId="77777777" w:rsidR="00591849" w:rsidRPr="001D253D" w:rsidRDefault="00591849" w:rsidP="00673E5E">
      <w:pPr>
        <w:ind w:left="851" w:right="-1"/>
        <w:jc w:val="both"/>
      </w:pPr>
    </w:p>
    <w:p w14:paraId="4F15A3E6" w14:textId="7552C383" w:rsidR="00591849" w:rsidRPr="001D253D" w:rsidRDefault="00591849" w:rsidP="00CE05CA">
      <w:pPr>
        <w:ind w:left="851" w:right="-1"/>
        <w:jc w:val="both"/>
        <w:rPr>
          <w:lang w:eastAsia="da-DK"/>
        </w:rPr>
      </w:pPr>
      <w:r w:rsidRPr="001D253D">
        <w:rPr>
          <w:lang w:eastAsia="da-DK"/>
        </w:rPr>
        <w:t>Bygherren kan – hvis d</w:t>
      </w:r>
      <w:r w:rsidR="00233A78" w:rsidRPr="001D253D">
        <w:rPr>
          <w:lang w:eastAsia="da-DK"/>
        </w:rPr>
        <w:t>er er tvivl om, hvorvidt prisen</w:t>
      </w:r>
      <w:r w:rsidR="00482923" w:rsidRPr="001D253D">
        <w:rPr>
          <w:lang w:eastAsia="da-DK"/>
        </w:rPr>
        <w:t xml:space="preserve"> for Projektet </w:t>
      </w:r>
      <w:r w:rsidRPr="001D253D">
        <w:rPr>
          <w:lang w:eastAsia="da-DK"/>
        </w:rPr>
        <w:t xml:space="preserve">er korrekt, sende priserne til en beregner for egen regning. Den strategiske partner skal herefter på forlangende kunne eftervise, at der ikke kunne opnås en lavere pris ved anvendelse af </w:t>
      </w:r>
      <w:r w:rsidR="009A3CBE" w:rsidRPr="001D253D">
        <w:rPr>
          <w:lang w:eastAsia="da-DK"/>
        </w:rPr>
        <w:t>Molio Prisdata</w:t>
      </w:r>
      <w:r w:rsidRPr="001D253D">
        <w:rPr>
          <w:lang w:eastAsia="da-DK"/>
        </w:rPr>
        <w:t xml:space="preserve"> priser (eller de lavere erfaringspriser).</w:t>
      </w:r>
    </w:p>
    <w:p w14:paraId="2BDEB885" w14:textId="77777777" w:rsidR="003E3E3C" w:rsidRPr="001D253D" w:rsidRDefault="003E3E3C" w:rsidP="00673E5E">
      <w:pPr>
        <w:ind w:left="851" w:right="-1"/>
        <w:jc w:val="both"/>
        <w:rPr>
          <w:lang w:eastAsia="da-DK"/>
        </w:rPr>
      </w:pPr>
    </w:p>
    <w:p w14:paraId="1A597FF0"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bookmarkStart w:id="95" w:name="_Ref452151705"/>
      <w:r w:rsidRPr="001D253D">
        <w:rPr>
          <w:rFonts w:eastAsiaTheme="minorEastAsia" w:cstheme="minorBidi"/>
          <w:i w:val="0"/>
          <w:iCs w:val="0"/>
          <w:caps w:val="0"/>
          <w:color w:val="auto"/>
          <w:lang w:eastAsia="da-DK"/>
        </w:rPr>
        <w:t>Ad. ii:</w:t>
      </w:r>
    </w:p>
    <w:p w14:paraId="768DE7CF" w14:textId="0A5BB452" w:rsidR="003E3E3C" w:rsidRPr="001D253D" w:rsidRDefault="003E3E3C" w:rsidP="00673E5E">
      <w:pPr>
        <w:ind w:left="851" w:right="-1"/>
        <w:jc w:val="both"/>
        <w:rPr>
          <w:lang w:eastAsia="da-DK"/>
        </w:rPr>
      </w:pPr>
      <w:r w:rsidRPr="001D253D">
        <w:rPr>
          <w:lang w:eastAsia="da-DK"/>
        </w:rPr>
        <w:t xml:space="preserve">Prissættes Projektet, eller dele heraf, ikke af DSP efter pkt. </w:t>
      </w:r>
      <w:r w:rsidR="00112970" w:rsidRPr="001D253D">
        <w:rPr>
          <w:lang w:eastAsia="da-DK"/>
        </w:rPr>
        <w:fldChar w:fldCharType="begin"/>
      </w:r>
      <w:r w:rsidR="00112970" w:rsidRPr="001D253D">
        <w:rPr>
          <w:lang w:eastAsia="da-DK"/>
        </w:rPr>
        <w:instrText xml:space="preserve"> REF _Ref459814691 \r \h </w:instrText>
      </w:r>
      <w:r w:rsidR="000B435D" w:rsidRPr="001D253D">
        <w:rPr>
          <w:lang w:eastAsia="da-DK"/>
        </w:rPr>
        <w:instrText xml:space="preserve"> \* MERGEFORMAT </w:instrText>
      </w:r>
      <w:r w:rsidR="00112970" w:rsidRPr="001D253D">
        <w:rPr>
          <w:lang w:eastAsia="da-DK"/>
        </w:rPr>
      </w:r>
      <w:r w:rsidR="00112970" w:rsidRPr="001D253D">
        <w:rPr>
          <w:lang w:eastAsia="da-DK"/>
        </w:rPr>
        <w:fldChar w:fldCharType="separate"/>
      </w:r>
      <w:r w:rsidR="00C217B1" w:rsidRPr="001D253D">
        <w:rPr>
          <w:lang w:eastAsia="da-DK"/>
        </w:rPr>
        <w:t>12.8</w:t>
      </w:r>
      <w:r w:rsidR="00112970" w:rsidRPr="001D253D">
        <w:rPr>
          <w:lang w:eastAsia="da-DK"/>
        </w:rPr>
        <w:fldChar w:fldCharType="end"/>
      </w:r>
      <w:r w:rsidRPr="001D253D">
        <w:rPr>
          <w:lang w:eastAsia="da-DK"/>
        </w:rPr>
        <w:t xml:space="preserve"> (i), skal DSP afholde udbud/indhente tilbud efter gældende udbudsregler efter en fuldmagtsmodel for DSP’s regning og på sædvanlige vilkår. DSP kan i så fald ikke selv byde på opgaven.</w:t>
      </w:r>
      <w:bookmarkEnd w:id="95"/>
    </w:p>
    <w:p w14:paraId="3D02F74C" w14:textId="77777777" w:rsidR="003E3E3C" w:rsidRPr="001D253D" w:rsidRDefault="003E3E3C" w:rsidP="00673E5E">
      <w:pPr>
        <w:tabs>
          <w:tab w:val="left" w:pos="851"/>
        </w:tabs>
        <w:ind w:left="851" w:right="-1" w:hanging="851"/>
        <w:jc w:val="both"/>
        <w:rPr>
          <w:lang w:eastAsia="da-DK"/>
        </w:rPr>
      </w:pPr>
    </w:p>
    <w:p w14:paraId="35D5E545" w14:textId="77777777" w:rsidR="003E3E3C" w:rsidRPr="001D253D" w:rsidRDefault="003E3E3C" w:rsidP="00673E5E">
      <w:pPr>
        <w:ind w:left="851" w:right="-1"/>
        <w:jc w:val="both"/>
        <w:rPr>
          <w:lang w:eastAsia="da-DK"/>
        </w:rPr>
      </w:pPr>
      <w:r w:rsidRPr="001D253D">
        <w:rPr>
          <w:lang w:eastAsia="da-DK"/>
        </w:rPr>
        <w:t xml:space="preserve">Førelse af en eventuel klagesag i forbindelse med afholdelse af udbud m.v. forestås af Bygherren, men udgifter forbundet med sagen afholdes ultimativt af DSP, såfremt klageren får medhold, medmindre DSP kan godtgøre, at DSP ikke kan bebrejdes sagens udfald. DSP er forpligtet til at bistå under klagesagen med fremskaffelse af oplysninger, dokumentation m.v. </w:t>
      </w:r>
    </w:p>
    <w:p w14:paraId="69C9468E" w14:textId="77777777" w:rsidR="003E3E3C" w:rsidRPr="001D253D" w:rsidRDefault="003E3E3C" w:rsidP="00673E5E">
      <w:pPr>
        <w:ind w:left="851" w:right="-1"/>
        <w:jc w:val="both"/>
        <w:rPr>
          <w:lang w:eastAsia="da-DK"/>
        </w:rPr>
      </w:pPr>
    </w:p>
    <w:p w14:paraId="69A4A228" w14:textId="001AB550"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96" w:name="_Ref453340020"/>
      <w:bookmarkStart w:id="97" w:name="_Ref454270053"/>
      <w:r w:rsidRPr="001D253D">
        <w:rPr>
          <w:rFonts w:eastAsiaTheme="minorEastAsia" w:cstheme="minorBidi"/>
          <w:i w:val="0"/>
          <w:iCs w:val="0"/>
          <w:caps w:val="0"/>
          <w:color w:val="auto"/>
          <w:u w:val="single"/>
          <w:lang w:eastAsia="da-DK"/>
        </w:rPr>
        <w:t>Dækningsbidrag</w:t>
      </w:r>
      <w:bookmarkEnd w:id="96"/>
      <w:r w:rsidRPr="001D253D">
        <w:rPr>
          <w:rFonts w:eastAsiaTheme="minorEastAsia" w:cstheme="minorBidi"/>
          <w:i w:val="0"/>
          <w:iCs w:val="0"/>
          <w:caps w:val="0"/>
          <w:color w:val="auto"/>
          <w:u w:val="single"/>
          <w:lang w:eastAsia="da-DK"/>
        </w:rPr>
        <w:t>et</w:t>
      </w:r>
      <w:r w:rsidRPr="001D253D">
        <w:rPr>
          <w:rFonts w:eastAsiaTheme="minorEastAsia" w:cstheme="minorBidi"/>
          <w:i w:val="0"/>
          <w:iCs w:val="0"/>
          <w:caps w:val="0"/>
          <w:color w:val="auto"/>
          <w:lang w:eastAsia="da-DK"/>
        </w:rPr>
        <w:t xml:space="preserve"> opgøres og fastlåses ved skift til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2 som et fast beløb i DKK på baggrund af prissætningen af Håndværkerudgifterne og af de </w:t>
      </w:r>
      <w:r w:rsidRPr="001D253D">
        <w:rPr>
          <w:rFonts w:eastAsiaTheme="minorEastAsia" w:cstheme="minorBidi"/>
          <w:i w:val="0"/>
          <w:iCs w:val="0"/>
          <w:caps w:val="0"/>
          <w:color w:val="auto"/>
          <w:lang w:eastAsia="da-DK"/>
        </w:rPr>
        <w:lastRenderedPageBreak/>
        <w:t>vejrligsbestemte vinterforanstaltninger i henhold til den tilbudte Dæknings</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bidragssats efter Tilbudslistens pkt. </w:t>
      </w:r>
      <w:r w:rsidR="009A3CBE" w:rsidRPr="001D253D">
        <w:rPr>
          <w:rFonts w:eastAsiaTheme="minorEastAsia" w:cstheme="minorBidi"/>
          <w:i w:val="0"/>
          <w:iCs w:val="0"/>
          <w:caps w:val="0"/>
          <w:color w:val="auto"/>
          <w:lang w:eastAsia="da-DK"/>
        </w:rPr>
        <w:t>[xx]</w:t>
      </w:r>
      <w:r w:rsidR="003B49C9" w:rsidRPr="001D253D">
        <w:rPr>
          <w:rFonts w:eastAsiaTheme="minorEastAsia" w:cstheme="minorBidi"/>
          <w:i w:val="0"/>
          <w:iCs w:val="0"/>
          <w:caps w:val="0"/>
          <w:color w:val="auto"/>
          <w:lang w:eastAsia="da-DK"/>
        </w:rPr>
        <w:t xml:space="preserve"> (</w:t>
      </w:r>
      <w:r w:rsidR="003B49C9" w:rsidRPr="001D253D">
        <w:rPr>
          <w:b/>
          <w:i w:val="0"/>
          <w:caps w:val="0"/>
          <w:color w:val="auto"/>
        </w:rPr>
        <w:t xml:space="preserve">bilag </w:t>
      </w:r>
      <w:r w:rsidR="009A3CBE" w:rsidRPr="001D253D">
        <w:rPr>
          <w:rFonts w:eastAsiaTheme="minorEastAsia" w:cstheme="minorBidi"/>
          <w:b/>
          <w:i w:val="0"/>
          <w:iCs w:val="0"/>
          <w:caps w:val="0"/>
          <w:color w:val="auto"/>
          <w:lang w:eastAsia="da-DK"/>
        </w:rPr>
        <w:t>5</w:t>
      </w:r>
      <w:r w:rsidRPr="001D253D">
        <w:rPr>
          <w:rFonts w:eastAsiaTheme="minorEastAsia" w:cstheme="minorBidi"/>
          <w:i w:val="0"/>
          <w:iCs w:val="0"/>
          <w:caps w:val="0"/>
          <w:color w:val="auto"/>
          <w:lang w:eastAsia="da-DK"/>
        </w:rPr>
        <w:t>).</w:t>
      </w:r>
      <w:bookmarkEnd w:id="97"/>
    </w:p>
    <w:p w14:paraId="6BEDB9F0" w14:textId="77777777" w:rsidR="003E3E3C" w:rsidRPr="001D253D" w:rsidRDefault="003E3E3C" w:rsidP="00673E5E">
      <w:pPr>
        <w:ind w:left="851" w:right="-1"/>
        <w:jc w:val="both"/>
        <w:rPr>
          <w:lang w:eastAsia="da-DK"/>
        </w:rPr>
      </w:pPr>
    </w:p>
    <w:p w14:paraId="1A030B20" w14:textId="003F604B"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98" w:name="_Ref452150801"/>
      <w:r w:rsidRPr="001D253D">
        <w:rPr>
          <w:rFonts w:eastAsiaTheme="minorEastAsia" w:cstheme="minorBidi"/>
          <w:i w:val="0"/>
          <w:iCs w:val="0"/>
          <w:caps w:val="0"/>
          <w:color w:val="auto"/>
          <w:u w:val="single"/>
          <w:lang w:eastAsia="da-DK"/>
        </w:rPr>
        <w:t>Intern teknisk rådgivning</w:t>
      </w:r>
      <w:r w:rsidRPr="001D253D">
        <w:rPr>
          <w:rFonts w:eastAsiaTheme="minorEastAsia" w:cstheme="minorBidi"/>
          <w:i w:val="0"/>
          <w:iCs w:val="0"/>
          <w:caps w:val="0"/>
          <w:color w:val="auto"/>
          <w:lang w:eastAsia="da-DK"/>
        </w:rPr>
        <w:t xml:space="preserve"> omfatter al rådgivning</w:t>
      </w:r>
      <w:r w:rsidR="002C7A59">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 xml:space="preserve"> der er nødvendig for at gennemføre Projektet, herunder </w:t>
      </w:r>
      <w:r w:rsidR="002C7A59">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men ikke begrænset til</w:t>
      </w:r>
      <w:r w:rsidR="002C7A59">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 xml:space="preserve"> myndigheds</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projektering, hovedprojektering, fagtilsyn og projektopfølgning, samt samtlige ledelsesmæssige rådgivningsydelser under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herunder byggeledelse, projekteringsledelse og IKT</w:t>
      </w:r>
      <w:r w:rsidR="002C7A59">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 xml:space="preserve">ledelse. Intern teknisk rådgivning beregnes og fastlåses ved skift til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2 som et fast beløb i DKK på baggrund af prissætningen af Håndværkerudgifterne og af de vejrligsbestemte vinterforan</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staltninger i henhold til den tilbudte procentsats efter Tilbudslistens pkt. </w:t>
      </w:r>
      <w:r w:rsidR="009A3CBE" w:rsidRPr="001D253D">
        <w:rPr>
          <w:rFonts w:eastAsiaTheme="minorEastAsia" w:cstheme="minorBidi"/>
          <w:i w:val="0"/>
          <w:iCs w:val="0"/>
          <w:caps w:val="0"/>
          <w:color w:val="auto"/>
          <w:lang w:eastAsia="da-DK"/>
        </w:rPr>
        <w:t>[xx]</w:t>
      </w:r>
      <w:r w:rsidRPr="001D253D">
        <w:rPr>
          <w:rFonts w:eastAsiaTheme="minorEastAsia" w:cstheme="minorBidi"/>
          <w:i w:val="0"/>
          <w:iCs w:val="0"/>
          <w:caps w:val="0"/>
          <w:color w:val="auto"/>
          <w:lang w:eastAsia="da-DK"/>
        </w:rPr>
        <w:t xml:space="preserve"> </w:t>
      </w:r>
      <w:r w:rsidR="003B49C9" w:rsidRPr="001D253D">
        <w:rPr>
          <w:rFonts w:eastAsiaTheme="minorEastAsia" w:cstheme="minorBidi"/>
          <w:i w:val="0"/>
          <w:iCs w:val="0"/>
          <w:caps w:val="0"/>
          <w:color w:val="auto"/>
          <w:lang w:eastAsia="da-DK"/>
        </w:rPr>
        <w:t>(</w:t>
      </w:r>
      <w:r w:rsidR="003B49C9" w:rsidRPr="001D253D">
        <w:rPr>
          <w:b/>
          <w:i w:val="0"/>
          <w:caps w:val="0"/>
          <w:color w:val="auto"/>
        </w:rPr>
        <w:t xml:space="preserve">bilag </w:t>
      </w:r>
      <w:r w:rsidR="009A3CBE" w:rsidRPr="001D253D">
        <w:rPr>
          <w:rFonts w:eastAsiaTheme="minorEastAsia" w:cstheme="minorBidi"/>
          <w:b/>
          <w:i w:val="0"/>
          <w:iCs w:val="0"/>
          <w:caps w:val="0"/>
          <w:color w:val="auto"/>
          <w:lang w:eastAsia="da-DK"/>
        </w:rPr>
        <w:t>5</w:t>
      </w:r>
      <w:r w:rsidR="003B49C9" w:rsidRPr="001D253D">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w:t>
      </w:r>
      <w:bookmarkEnd w:id="98"/>
      <w:r w:rsidRPr="001D253D">
        <w:rPr>
          <w:rFonts w:eastAsiaTheme="minorEastAsia" w:cstheme="minorBidi"/>
          <w:i w:val="0"/>
          <w:iCs w:val="0"/>
          <w:caps w:val="0"/>
          <w:color w:val="auto"/>
          <w:lang w:eastAsia="da-DK"/>
        </w:rPr>
        <w:t xml:space="preserve"> </w:t>
      </w:r>
    </w:p>
    <w:p w14:paraId="01CE8380" w14:textId="77777777" w:rsidR="003E3E3C" w:rsidRPr="001D253D" w:rsidRDefault="003E3E3C" w:rsidP="00673E5E">
      <w:pPr>
        <w:ind w:right="-1"/>
        <w:jc w:val="both"/>
      </w:pPr>
    </w:p>
    <w:p w14:paraId="469EA7B6" w14:textId="5412769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99" w:name="_Ref452728155"/>
      <w:bookmarkStart w:id="100" w:name="_Ref453947428"/>
      <w:r w:rsidRPr="001D253D">
        <w:rPr>
          <w:rFonts w:eastAsiaTheme="minorEastAsia" w:cstheme="minorBidi"/>
          <w:i w:val="0"/>
          <w:iCs w:val="0"/>
          <w:caps w:val="0"/>
          <w:color w:val="auto"/>
          <w:lang w:eastAsia="da-DK"/>
        </w:rPr>
        <w:t>Vinterforanstaltninger</w:t>
      </w:r>
      <w:bookmarkEnd w:id="99"/>
      <w:r w:rsidRPr="001D253D">
        <w:rPr>
          <w:rFonts w:eastAsiaTheme="minorEastAsia" w:cstheme="minorBidi"/>
          <w:i w:val="0"/>
          <w:iCs w:val="0"/>
          <w:caps w:val="0"/>
          <w:color w:val="auto"/>
          <w:lang w:eastAsia="da-DK"/>
        </w:rPr>
        <w:t xml:space="preserve"> fordeles på henholdsvis årstidsbestemte og vejrligsbe</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stemte vinterforanstaltninger.</w:t>
      </w:r>
      <w:bookmarkEnd w:id="100"/>
      <w:r w:rsidRPr="001D253D">
        <w:rPr>
          <w:rFonts w:eastAsiaTheme="minorEastAsia" w:cstheme="minorBidi"/>
          <w:i w:val="0"/>
          <w:iCs w:val="0"/>
          <w:caps w:val="0"/>
          <w:color w:val="auto"/>
          <w:lang w:eastAsia="da-DK"/>
        </w:rPr>
        <w:t xml:space="preserve"> </w:t>
      </w:r>
    </w:p>
    <w:p w14:paraId="4F94C2CA" w14:textId="77777777" w:rsidR="003E3E3C" w:rsidRPr="001D253D" w:rsidRDefault="003E3E3C" w:rsidP="00673E5E">
      <w:pPr>
        <w:pStyle w:val="Heading6"/>
        <w:keepNext w:val="0"/>
        <w:keepLines w:val="0"/>
        <w:spacing w:before="0"/>
        <w:ind w:left="851" w:right="-1"/>
        <w:jc w:val="both"/>
        <w:rPr>
          <w:rFonts w:eastAsiaTheme="minorEastAsia" w:cstheme="minorBidi"/>
          <w:i w:val="0"/>
          <w:iCs w:val="0"/>
          <w:caps w:val="0"/>
          <w:color w:val="auto"/>
          <w:lang w:eastAsia="da-DK"/>
        </w:rPr>
      </w:pPr>
    </w:p>
    <w:p w14:paraId="190198C6" w14:textId="77777777" w:rsidR="003E3E3C" w:rsidRPr="001D253D" w:rsidRDefault="003E3E3C" w:rsidP="00673E5E">
      <w:pPr>
        <w:pStyle w:val="Heading6"/>
        <w:keepNext w:val="0"/>
        <w:keepLines w:val="0"/>
        <w:spacing w:before="0"/>
        <w:ind w:left="851"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Årstidsbestemte vinterforanstaltninger er indeholdt i prissætningen nævnt i 13.8.</w:t>
      </w:r>
    </w:p>
    <w:p w14:paraId="6D4EB227" w14:textId="77777777" w:rsidR="003E3E3C" w:rsidRPr="001D253D" w:rsidRDefault="003E3E3C" w:rsidP="00673E5E">
      <w:pPr>
        <w:tabs>
          <w:tab w:val="left" w:pos="851"/>
        </w:tabs>
        <w:ind w:left="851" w:right="-1"/>
        <w:jc w:val="both"/>
        <w:rPr>
          <w:lang w:eastAsia="da-DK"/>
        </w:rPr>
      </w:pPr>
    </w:p>
    <w:p w14:paraId="7F157448" w14:textId="398229AC" w:rsidR="003E3E3C" w:rsidRPr="001D253D" w:rsidRDefault="003E3E3C" w:rsidP="00673E5E">
      <w:pPr>
        <w:tabs>
          <w:tab w:val="left" w:pos="851"/>
        </w:tabs>
        <w:ind w:left="851" w:right="-1"/>
        <w:jc w:val="both"/>
        <w:rPr>
          <w:lang w:eastAsia="da-DK"/>
        </w:rPr>
      </w:pPr>
      <w:r w:rsidRPr="001D253D">
        <w:rPr>
          <w:lang w:eastAsia="da-DK"/>
        </w:rPr>
        <w:t xml:space="preserve">De vejrligsbestemte vinterforanstaltninger for Projekter, hvor der efter den aftalte tidsplan skal udføres arbejde i vinterperioden, prissættes til henholdsvis 1 pct. af de estimerede Håndværkerudgifter (renovering og ombygning) og 1,5 pct. af de estimerede Håndværkerudgifter (nybyggeri) opgjort i overensstemmelse med pkt. </w:t>
      </w:r>
      <w:r w:rsidR="00112970" w:rsidRPr="001D253D">
        <w:rPr>
          <w:lang w:eastAsia="da-DK"/>
        </w:rPr>
        <w:fldChar w:fldCharType="begin"/>
      </w:r>
      <w:r w:rsidR="00112970" w:rsidRPr="001D253D">
        <w:rPr>
          <w:lang w:eastAsia="da-DK"/>
        </w:rPr>
        <w:instrText xml:space="preserve"> REF _Ref459814691 \r \h </w:instrText>
      </w:r>
      <w:r w:rsidR="000B435D" w:rsidRPr="001D253D">
        <w:rPr>
          <w:lang w:eastAsia="da-DK"/>
        </w:rPr>
        <w:instrText xml:space="preserve"> \* MERGEFORMAT </w:instrText>
      </w:r>
      <w:r w:rsidR="00112970" w:rsidRPr="001D253D">
        <w:rPr>
          <w:lang w:eastAsia="da-DK"/>
        </w:rPr>
      </w:r>
      <w:r w:rsidR="00112970" w:rsidRPr="001D253D">
        <w:rPr>
          <w:lang w:eastAsia="da-DK"/>
        </w:rPr>
        <w:fldChar w:fldCharType="separate"/>
      </w:r>
      <w:r w:rsidR="00C217B1" w:rsidRPr="001D253D">
        <w:rPr>
          <w:lang w:eastAsia="da-DK"/>
        </w:rPr>
        <w:t>12.8</w:t>
      </w:r>
      <w:r w:rsidR="00112970" w:rsidRPr="001D253D">
        <w:rPr>
          <w:lang w:eastAsia="da-DK"/>
        </w:rPr>
        <w:fldChar w:fldCharType="end"/>
      </w:r>
      <w:r w:rsidRPr="001D253D">
        <w:rPr>
          <w:lang w:eastAsia="da-DK"/>
        </w:rPr>
        <w:t>. Der foretages relevante og hensigtsmæssige justeringer af det opgjorte beløb under hensyntagen til Projektets konkrete omstændigheder.</w:t>
      </w:r>
    </w:p>
    <w:p w14:paraId="751AE092" w14:textId="77777777" w:rsidR="003E3E3C" w:rsidRPr="001D253D" w:rsidRDefault="003E3E3C" w:rsidP="00673E5E">
      <w:pPr>
        <w:ind w:right="-1"/>
        <w:jc w:val="both"/>
      </w:pPr>
    </w:p>
    <w:p w14:paraId="232628F7" w14:textId="571CC1A3" w:rsidR="003E3E3C" w:rsidRPr="001D253D" w:rsidRDefault="003E3E3C" w:rsidP="00673E5E">
      <w:pPr>
        <w:tabs>
          <w:tab w:val="left" w:pos="851"/>
        </w:tabs>
        <w:ind w:left="851" w:right="-1"/>
        <w:jc w:val="both"/>
      </w:pPr>
      <w:r w:rsidRPr="001D253D">
        <w:rPr>
          <w:lang w:eastAsia="da-DK"/>
        </w:rPr>
        <w:t>DSP har som følge af betalingen for både årstids- og vejrligsbestemte vinter</w:t>
      </w:r>
      <w:r w:rsidR="00233A78" w:rsidRPr="001D253D">
        <w:rPr>
          <w:lang w:eastAsia="da-DK"/>
        </w:rPr>
        <w:softHyphen/>
      </w:r>
      <w:r w:rsidRPr="001D253D">
        <w:rPr>
          <w:lang w:eastAsia="da-DK"/>
        </w:rPr>
        <w:t>foranstaltninger den fulde risiko for eventuelle yderligere omkostninger forbun</w:t>
      </w:r>
      <w:r w:rsidR="00233A78" w:rsidRPr="001D253D">
        <w:rPr>
          <w:lang w:eastAsia="da-DK"/>
        </w:rPr>
        <w:softHyphen/>
      </w:r>
      <w:r w:rsidRPr="001D253D">
        <w:rPr>
          <w:lang w:eastAsia="da-DK"/>
        </w:rPr>
        <w:t>det med vinterforanstaltninger, uanset art og omfang.</w:t>
      </w:r>
    </w:p>
    <w:p w14:paraId="09FE632D" w14:textId="77777777" w:rsidR="003E3E3C" w:rsidRPr="001D253D" w:rsidRDefault="003E3E3C" w:rsidP="00673E5E">
      <w:pPr>
        <w:pStyle w:val="Heading6"/>
        <w:keepNext w:val="0"/>
        <w:keepLines w:val="0"/>
        <w:spacing w:before="0"/>
        <w:ind w:left="851" w:right="-1"/>
        <w:jc w:val="both"/>
      </w:pPr>
    </w:p>
    <w:p w14:paraId="7F2F67D9" w14:textId="068A1EAB"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Der er fuld åbenhed om økonomien, jf.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_Ref452407839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13</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og Parterne har en ufravigelig målsætning om at sikre, at økonomien holdes inden for de fastsatte økonomiske rammer, uanset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Parterne vil løbende søge at optimere økonomien med henblik på at opnå en øget indtjening/besparelse for alle Parter.</w:t>
      </w:r>
    </w:p>
    <w:p w14:paraId="053D5E83" w14:textId="2599FADC" w:rsidR="00233A78" w:rsidRPr="001D253D" w:rsidRDefault="00233A78">
      <w:pPr>
        <w:spacing w:after="160" w:line="259" w:lineRule="auto"/>
        <w:rPr>
          <w:lang w:eastAsia="da-DK"/>
        </w:rPr>
      </w:pPr>
    </w:p>
    <w:p w14:paraId="7B0AECF4"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Betalingsbetingelser</w:t>
      </w:r>
    </w:p>
    <w:p w14:paraId="6D31420D" w14:textId="77777777" w:rsidR="003E3E3C" w:rsidRPr="001D253D" w:rsidRDefault="003E3E3C" w:rsidP="00673E5E">
      <w:pPr>
        <w:ind w:right="-1"/>
        <w:jc w:val="both"/>
        <w:rPr>
          <w:lang w:eastAsia="da-DK"/>
        </w:rPr>
      </w:pPr>
    </w:p>
    <w:p w14:paraId="15BFDED7" w14:textId="3C879908" w:rsidR="003E3E3C" w:rsidRPr="001D253D" w:rsidRDefault="003E3E3C" w:rsidP="00673E5E">
      <w:pPr>
        <w:ind w:left="851" w:right="-1"/>
        <w:jc w:val="both"/>
        <w:rPr>
          <w:lang w:eastAsia="da-DK"/>
        </w:rPr>
      </w:pPr>
      <w:r w:rsidRPr="001D253D">
        <w:rPr>
          <w:lang w:eastAsia="da-DK"/>
        </w:rPr>
        <w:t xml:space="preserve">Betaling skal ske i overensstemmelse med betalingsbetingelserne, der fremgår af </w:t>
      </w:r>
      <w:r w:rsidRPr="001D253D">
        <w:rPr>
          <w:b/>
          <w:lang w:eastAsia="da-DK"/>
        </w:rPr>
        <w:t xml:space="preserve">bilag </w:t>
      </w:r>
      <w:r w:rsidR="003B49C9" w:rsidRPr="001D253D">
        <w:rPr>
          <w:b/>
          <w:lang w:eastAsia="da-DK"/>
        </w:rPr>
        <w:t>12</w:t>
      </w:r>
      <w:r w:rsidRPr="001D253D">
        <w:rPr>
          <w:lang w:eastAsia="da-DK"/>
        </w:rPr>
        <w:t>.</w:t>
      </w:r>
      <w:r w:rsidR="00C67FCE">
        <w:rPr>
          <w:lang w:eastAsia="da-DK"/>
        </w:rPr>
        <w:t xml:space="preserve"> </w:t>
      </w:r>
    </w:p>
    <w:p w14:paraId="7CD4AA28" w14:textId="77777777" w:rsidR="003E3E3C" w:rsidRPr="001D253D" w:rsidRDefault="003E3E3C" w:rsidP="00673E5E">
      <w:pPr>
        <w:ind w:right="-1"/>
        <w:jc w:val="both"/>
        <w:rPr>
          <w:lang w:eastAsia="da-DK"/>
        </w:rPr>
      </w:pPr>
    </w:p>
    <w:p w14:paraId="0590A863" w14:textId="3906A472"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lastRenderedPageBreak/>
        <w:t>Parterne kan i fællesskab fastsætte en procedure, hvorefter DSP’s under</w:t>
      </w:r>
      <w:r w:rsidR="00643AA6"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rådgivere, underentreprenører eller øvrige underleverandører er berettiget til at fakturere direkte over</w:t>
      </w:r>
      <w:r w:rsidR="00B90273" w:rsidRPr="001D253D">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 xml:space="preserve">for Bygherren, forudsat at det klart fremgår af fakturaen, at den er attesteret og anvist til betaling af DSP’s ledelse på det konkrete Projekt. </w:t>
      </w:r>
    </w:p>
    <w:p w14:paraId="19988827" w14:textId="77777777" w:rsidR="003E3E3C" w:rsidRPr="001D253D" w:rsidRDefault="003E3E3C" w:rsidP="00673E5E">
      <w:pPr>
        <w:pStyle w:val="Heading6"/>
        <w:keepNext w:val="0"/>
        <w:keepLines w:val="0"/>
        <w:spacing w:before="0"/>
        <w:ind w:left="851" w:right="-1"/>
        <w:jc w:val="both"/>
      </w:pPr>
    </w:p>
    <w:p w14:paraId="0BABFDC3" w14:textId="1F3985A4" w:rsidR="003E3E3C" w:rsidRPr="001D253D" w:rsidRDefault="003E3E3C" w:rsidP="00673E5E">
      <w:pPr>
        <w:pStyle w:val="Heading6"/>
        <w:keepNext w:val="0"/>
        <w:keepLines w:val="0"/>
        <w:spacing w:before="0"/>
        <w:ind w:left="851"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Det er ligeledes en betingelse for fakturering direkte over</w:t>
      </w:r>
      <w:r w:rsidR="00704AA0" w:rsidRPr="001D253D">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for Bygherren, at fakturering sker i overensstemmelse med Bygherrens til enhver tid værende betalingsbetingelser, jf. bl.a. pkt. 1</w:t>
      </w:r>
      <w:r w:rsidR="009A3CBE" w:rsidRPr="001D253D">
        <w:rPr>
          <w:rFonts w:eastAsiaTheme="minorEastAsia" w:cstheme="minorBidi"/>
          <w:i w:val="0"/>
          <w:iCs w:val="0"/>
          <w:caps w:val="0"/>
          <w:color w:val="auto"/>
          <w:lang w:eastAsia="da-DK"/>
        </w:rPr>
        <w:t>2</w:t>
      </w:r>
      <w:r w:rsidRPr="001D253D">
        <w:rPr>
          <w:rFonts w:eastAsiaTheme="minorEastAsia" w:cstheme="minorBidi"/>
          <w:i w:val="0"/>
          <w:iCs w:val="0"/>
          <w:caps w:val="0"/>
          <w:color w:val="auto"/>
          <w:lang w:eastAsia="da-DK"/>
        </w:rPr>
        <w:t xml:space="preserve">.13. Fakturering efter denne bestemmelse ændrer ikke på DSP’s ansvar under Aftalen, jf. pkt. </w:t>
      </w:r>
      <w:r w:rsidR="00112970" w:rsidRPr="001D253D">
        <w:rPr>
          <w:rFonts w:eastAsiaTheme="minorEastAsia" w:cstheme="minorBidi"/>
          <w:i w:val="0"/>
          <w:iCs w:val="0"/>
          <w:caps w:val="0"/>
          <w:color w:val="auto"/>
          <w:lang w:eastAsia="da-DK"/>
        </w:rPr>
        <w:fldChar w:fldCharType="begin"/>
      </w:r>
      <w:r w:rsidR="00112970" w:rsidRPr="001D253D">
        <w:rPr>
          <w:rFonts w:eastAsiaTheme="minorEastAsia" w:cstheme="minorBidi"/>
          <w:i w:val="0"/>
          <w:iCs w:val="0"/>
          <w:caps w:val="0"/>
          <w:color w:val="auto"/>
          <w:lang w:eastAsia="da-DK"/>
        </w:rPr>
        <w:instrText xml:space="preserve"> REF _Ref475105221 \r \h </w:instrText>
      </w:r>
      <w:r w:rsidR="000B435D" w:rsidRPr="001D253D">
        <w:rPr>
          <w:rFonts w:eastAsiaTheme="minorEastAsia" w:cstheme="minorBidi"/>
          <w:i w:val="0"/>
          <w:iCs w:val="0"/>
          <w:caps w:val="0"/>
          <w:color w:val="auto"/>
          <w:lang w:eastAsia="da-DK"/>
        </w:rPr>
        <w:instrText xml:space="preserve"> \* MERGEFORMAT </w:instrText>
      </w:r>
      <w:r w:rsidR="00112970" w:rsidRPr="001D253D">
        <w:rPr>
          <w:rFonts w:eastAsiaTheme="minorEastAsia" w:cstheme="minorBidi"/>
          <w:i w:val="0"/>
          <w:iCs w:val="0"/>
          <w:caps w:val="0"/>
          <w:color w:val="auto"/>
          <w:lang w:eastAsia="da-DK"/>
        </w:rPr>
      </w:r>
      <w:r w:rsidR="00112970"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25</w:t>
      </w:r>
      <w:r w:rsidR="00112970"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w:t>
      </w:r>
    </w:p>
    <w:p w14:paraId="6032E127" w14:textId="77777777" w:rsidR="003E3E3C" w:rsidRPr="001D253D" w:rsidRDefault="003E3E3C" w:rsidP="00673E5E">
      <w:pPr>
        <w:ind w:right="-1"/>
        <w:jc w:val="both"/>
        <w:rPr>
          <w:lang w:eastAsia="da-DK"/>
        </w:rPr>
      </w:pPr>
    </w:p>
    <w:p w14:paraId="1AF481AB"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Timepriser – indeksering</w:t>
      </w:r>
    </w:p>
    <w:p w14:paraId="311F3133" w14:textId="77777777" w:rsidR="003E3E3C" w:rsidRPr="001D253D" w:rsidRDefault="003E3E3C" w:rsidP="00673E5E">
      <w:pPr>
        <w:ind w:left="851" w:right="-1"/>
        <w:jc w:val="both"/>
        <w:rPr>
          <w:lang w:eastAsia="da-DK"/>
        </w:rPr>
      </w:pPr>
    </w:p>
    <w:p w14:paraId="14AF2E39" w14:textId="3AE7CFEF" w:rsidR="003E3E3C" w:rsidRPr="001D253D" w:rsidRDefault="003E3E3C" w:rsidP="00673E5E">
      <w:pPr>
        <w:ind w:left="851" w:right="-1"/>
        <w:jc w:val="both"/>
        <w:rPr>
          <w:lang w:eastAsia="da-DK"/>
        </w:rPr>
      </w:pPr>
      <w:r w:rsidRPr="001D253D">
        <w:rPr>
          <w:lang w:eastAsia="da-DK"/>
        </w:rPr>
        <w:t xml:space="preserve">Timepriserne, jf. pkt. </w:t>
      </w:r>
      <w:r w:rsidRPr="001D253D">
        <w:fldChar w:fldCharType="begin"/>
      </w:r>
      <w:r w:rsidRPr="001D253D">
        <w:instrText xml:space="preserve"> REF _Ref452679414 \r \h  \* MERGEFORMAT </w:instrText>
      </w:r>
      <w:r w:rsidRPr="001D253D">
        <w:fldChar w:fldCharType="separate"/>
      </w:r>
      <w:r w:rsidR="00C217B1" w:rsidRPr="001D253D">
        <w:rPr>
          <w:lang w:eastAsia="da-DK"/>
        </w:rPr>
        <w:t>12.2</w:t>
      </w:r>
      <w:r w:rsidRPr="001D253D">
        <w:fldChar w:fldCharType="end"/>
      </w:r>
      <w:r w:rsidRPr="001D253D">
        <w:rPr>
          <w:lang w:eastAsia="da-DK"/>
        </w:rPr>
        <w:t xml:space="preserve">, litra a, reguleres den 1. juli hvert år efter Danmarks Statistiks ”Byggeomkostningsindeks for boliger” (BYG42), på baggrund af stigningen fra </w:t>
      </w:r>
      <w:r w:rsidR="009A3CBE" w:rsidRPr="001D253D">
        <w:rPr>
          <w:lang w:eastAsia="da-DK"/>
        </w:rPr>
        <w:t>1</w:t>
      </w:r>
      <w:r w:rsidRPr="001D253D">
        <w:rPr>
          <w:lang w:eastAsia="da-DK"/>
        </w:rPr>
        <w:t xml:space="preserve">. kvartal året før til </w:t>
      </w:r>
      <w:r w:rsidR="009A3CBE" w:rsidRPr="001D253D">
        <w:rPr>
          <w:lang w:eastAsia="da-DK"/>
        </w:rPr>
        <w:t>1</w:t>
      </w:r>
      <w:r w:rsidRPr="001D253D">
        <w:rPr>
          <w:lang w:eastAsia="da-DK"/>
        </w:rPr>
        <w:t xml:space="preserve">. kvartal samme år. </w:t>
      </w:r>
    </w:p>
    <w:p w14:paraId="1F8CF921" w14:textId="77777777" w:rsidR="003E3E3C" w:rsidRPr="001D253D" w:rsidRDefault="003E3E3C" w:rsidP="00673E5E">
      <w:pPr>
        <w:ind w:left="851" w:right="-1"/>
        <w:jc w:val="both"/>
        <w:rPr>
          <w:lang w:eastAsia="da-DK"/>
        </w:rPr>
      </w:pPr>
    </w:p>
    <w:p w14:paraId="7E3E3835" w14:textId="29371E09" w:rsidR="003E3E3C" w:rsidRPr="001D253D" w:rsidRDefault="003E3E3C" w:rsidP="00673E5E">
      <w:pPr>
        <w:ind w:left="851" w:right="-1"/>
        <w:jc w:val="both"/>
        <w:rPr>
          <w:lang w:eastAsia="da-DK"/>
        </w:rPr>
      </w:pPr>
      <w:r w:rsidRPr="001D253D">
        <w:rPr>
          <w:lang w:eastAsia="da-DK"/>
        </w:rPr>
        <w:t>Den første 1. juli [</w:t>
      </w:r>
      <w:r w:rsidRPr="001D253D">
        <w:t>xxx</w:t>
      </w:r>
      <w:r w:rsidRPr="001D253D">
        <w:rPr>
          <w:lang w:eastAsia="da-DK"/>
        </w:rPr>
        <w:t xml:space="preserve">] indekseres timepriserne dog på baggrund af stigningen i indekset fra </w:t>
      </w:r>
      <w:r w:rsidR="009A3CBE" w:rsidRPr="001D253D">
        <w:rPr>
          <w:lang w:eastAsia="da-DK"/>
        </w:rPr>
        <w:t>[</w:t>
      </w:r>
      <w:r w:rsidR="009A3CBE" w:rsidRPr="001D253D">
        <w:t>xxx</w:t>
      </w:r>
      <w:r w:rsidR="009A3CBE" w:rsidRPr="001D253D">
        <w:rPr>
          <w:lang w:eastAsia="da-DK"/>
        </w:rPr>
        <w:t>]</w:t>
      </w:r>
      <w:r w:rsidRPr="001D253D">
        <w:rPr>
          <w:lang w:eastAsia="da-DK"/>
        </w:rPr>
        <w:t xml:space="preserve"> kvartal [</w:t>
      </w:r>
      <w:r w:rsidRPr="001D253D">
        <w:t>xxx</w:t>
      </w:r>
      <w:r w:rsidRPr="001D253D">
        <w:rPr>
          <w:lang w:eastAsia="da-DK"/>
        </w:rPr>
        <w:t xml:space="preserve">] til </w:t>
      </w:r>
      <w:r w:rsidR="009A3CBE" w:rsidRPr="001D253D">
        <w:rPr>
          <w:lang w:eastAsia="da-DK"/>
        </w:rPr>
        <w:t>[</w:t>
      </w:r>
      <w:r w:rsidR="009A3CBE" w:rsidRPr="001D253D">
        <w:t>xxx</w:t>
      </w:r>
      <w:r w:rsidR="009A3CBE" w:rsidRPr="001D253D">
        <w:rPr>
          <w:lang w:eastAsia="da-DK"/>
        </w:rPr>
        <w:t xml:space="preserve">] </w:t>
      </w:r>
      <w:r w:rsidRPr="001D253D">
        <w:rPr>
          <w:lang w:eastAsia="da-DK"/>
        </w:rPr>
        <w:t>kvartal [</w:t>
      </w:r>
      <w:r w:rsidRPr="001D253D">
        <w:t>xxx</w:t>
      </w:r>
      <w:r w:rsidRPr="001D253D">
        <w:rPr>
          <w:lang w:eastAsia="da-DK"/>
        </w:rPr>
        <w:t>], og derefter den 1. juli [</w:t>
      </w:r>
      <w:r w:rsidRPr="001D253D">
        <w:t>xxx</w:t>
      </w:r>
      <w:r w:rsidRPr="001D253D">
        <w:rPr>
          <w:lang w:eastAsia="da-DK"/>
        </w:rPr>
        <w:t>] med stigningen i indekset fra 1. kvartal [</w:t>
      </w:r>
      <w:r w:rsidRPr="001D253D">
        <w:t>xxx</w:t>
      </w:r>
      <w:r w:rsidRPr="001D253D">
        <w:rPr>
          <w:lang w:eastAsia="da-DK"/>
        </w:rPr>
        <w:t>] til 1. kvartal [</w:t>
      </w:r>
      <w:r w:rsidRPr="001D253D">
        <w:t>xxx</w:t>
      </w:r>
      <w:r w:rsidRPr="001D253D">
        <w:rPr>
          <w:lang w:eastAsia="da-DK"/>
        </w:rPr>
        <w:t>] og så fremdeles.</w:t>
      </w:r>
    </w:p>
    <w:p w14:paraId="33FF4590" w14:textId="77777777" w:rsidR="003E3E3C" w:rsidRPr="001D253D" w:rsidRDefault="003E3E3C" w:rsidP="00673E5E">
      <w:pPr>
        <w:ind w:left="851" w:right="-1"/>
        <w:jc w:val="both"/>
        <w:rPr>
          <w:lang w:eastAsia="da-DK"/>
        </w:rPr>
      </w:pPr>
    </w:p>
    <w:p w14:paraId="5380F84B"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pPr>
      <w:r w:rsidRPr="001D253D">
        <w:rPr>
          <w:rFonts w:eastAsiaTheme="minorEastAsia" w:cstheme="minorBidi"/>
          <w:i w:val="0"/>
          <w:iCs w:val="0"/>
          <w:caps w:val="0"/>
          <w:color w:val="auto"/>
          <w:lang w:eastAsia="da-DK"/>
        </w:rPr>
        <w:t>Fastpriscirkulæret - indeksering</w:t>
      </w:r>
    </w:p>
    <w:p w14:paraId="15C2323C" w14:textId="77777777" w:rsidR="003E3E3C" w:rsidRPr="001D253D" w:rsidRDefault="003E3E3C" w:rsidP="00673E5E">
      <w:pPr>
        <w:ind w:left="851" w:right="-1"/>
        <w:jc w:val="both"/>
        <w:rPr>
          <w:lang w:eastAsia="da-DK"/>
        </w:rPr>
      </w:pPr>
    </w:p>
    <w:p w14:paraId="560DEB3B" w14:textId="552438F4" w:rsidR="003E3E3C" w:rsidRPr="001D253D" w:rsidRDefault="003E3E3C" w:rsidP="00673E5E">
      <w:pPr>
        <w:ind w:left="851" w:right="-1"/>
        <w:jc w:val="both"/>
        <w:rPr>
          <w:lang w:eastAsia="da-DK"/>
        </w:rPr>
      </w:pPr>
      <w:r w:rsidRPr="001D253D">
        <w:rPr>
          <w:lang w:eastAsia="da-DK"/>
        </w:rPr>
        <w:t xml:space="preserve">Projektets </w:t>
      </w:r>
      <w:r w:rsidR="00356FC6" w:rsidRPr="001D253D">
        <w:rPr>
          <w:lang w:eastAsia="da-DK"/>
        </w:rPr>
        <w:t>Aftaletrin</w:t>
      </w:r>
      <w:r w:rsidRPr="001D253D">
        <w:rPr>
          <w:lang w:eastAsia="da-DK"/>
        </w:rPr>
        <w:t xml:space="preserve"> 3 udføres i henhold til pris og tid cirkulæret, jf. cirkulære nr. 174 af 10. oktober 1991 om fast pris og tid som senest ændret ved cirkulære nr. 9784 af 28. november 2003.</w:t>
      </w:r>
    </w:p>
    <w:p w14:paraId="6F06228D" w14:textId="77777777" w:rsidR="003E3E3C" w:rsidRPr="001D253D" w:rsidRDefault="003E3E3C" w:rsidP="00673E5E">
      <w:pPr>
        <w:ind w:left="851" w:right="-1"/>
        <w:jc w:val="both"/>
        <w:rPr>
          <w:lang w:eastAsia="da-DK"/>
        </w:rPr>
      </w:pPr>
    </w:p>
    <w:p w14:paraId="59687F8B" w14:textId="69A9BCC8" w:rsidR="003E3E3C" w:rsidRPr="001D253D" w:rsidRDefault="003E3E3C" w:rsidP="00673E5E">
      <w:pPr>
        <w:ind w:left="851" w:right="-1"/>
        <w:jc w:val="both"/>
        <w:rPr>
          <w:lang w:eastAsia="da-DK"/>
        </w:rPr>
      </w:pPr>
      <w:r w:rsidRPr="001D253D">
        <w:rPr>
          <w:lang w:eastAsia="da-DK"/>
        </w:rPr>
        <w:t xml:space="preserve">Fastprisperioden udløber 12 måneder efter datoen for underskrift af Aftalesedlen, </w:t>
      </w:r>
      <w:r w:rsidR="00356FC6" w:rsidRPr="001D253D">
        <w:rPr>
          <w:lang w:eastAsia="da-DK"/>
        </w:rPr>
        <w:t>Aftaletrin</w:t>
      </w:r>
      <w:r w:rsidRPr="001D253D">
        <w:rPr>
          <w:lang w:eastAsia="da-DK"/>
        </w:rPr>
        <w:t xml:space="preserve"> 3, hvorefter der sker regulering i overensstemmelse med cirkulæret efter Danmarks Statistiks ”Byggeomkostningsindeks for boliger” (BYG42). </w:t>
      </w:r>
    </w:p>
    <w:p w14:paraId="18F1EF4F" w14:textId="77777777" w:rsidR="003E3E3C" w:rsidRPr="001D253D" w:rsidRDefault="003E3E3C" w:rsidP="00673E5E">
      <w:pPr>
        <w:ind w:right="-1"/>
        <w:jc w:val="both"/>
        <w:rPr>
          <w:lang w:eastAsia="da-DK"/>
        </w:rPr>
      </w:pPr>
    </w:p>
    <w:p w14:paraId="14766E30" w14:textId="77777777" w:rsidR="003E3E3C" w:rsidRPr="001D253D" w:rsidRDefault="003E3E3C" w:rsidP="00673E5E">
      <w:pPr>
        <w:ind w:right="-1"/>
        <w:jc w:val="both"/>
        <w:rPr>
          <w:lang w:eastAsia="da-DK"/>
        </w:rPr>
      </w:pPr>
    </w:p>
    <w:p w14:paraId="1E6DDBAA" w14:textId="77777777" w:rsidR="003E3E3C" w:rsidRPr="001D253D" w:rsidRDefault="003E3E3C" w:rsidP="00AE220E">
      <w:pPr>
        <w:pStyle w:val="Heading5"/>
      </w:pPr>
      <w:bookmarkStart w:id="101" w:name="_Ref452407839"/>
      <w:bookmarkStart w:id="102" w:name="_Toc466637708"/>
      <w:bookmarkStart w:id="103" w:name="_Toc466982804"/>
      <w:bookmarkStart w:id="104" w:name="_Toc471395682"/>
      <w:bookmarkStart w:id="105" w:name="_Toc472342195"/>
      <w:bookmarkStart w:id="106" w:name="_Toc481406901"/>
      <w:r w:rsidRPr="001D253D">
        <w:t>Åbne bøger</w:t>
      </w:r>
      <w:bookmarkEnd w:id="101"/>
      <w:bookmarkEnd w:id="102"/>
      <w:bookmarkEnd w:id="103"/>
      <w:bookmarkEnd w:id="104"/>
      <w:bookmarkEnd w:id="105"/>
      <w:bookmarkEnd w:id="106"/>
    </w:p>
    <w:p w14:paraId="7790D362" w14:textId="4CEE2DA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Det er et gennemgående princip for det strategiske partnerskab, at der arbejdes med ”åbne bøger”. Formålet hermed er at sikre overholdelse af Bygherrens samlede økonomi i det konkrete Projekt, uanset om ydelsen konkret leveres af DSP, af Bygherren selv, f.eks. i form af bygherreleverancer og/eller i form af f.eks. ekstern bygherrerådgivning. Dette formål skal iagttages under samtlige </w:t>
      </w:r>
      <w:r w:rsidR="00356FC6" w:rsidRPr="001D253D">
        <w:rPr>
          <w:rFonts w:eastAsiaTheme="minorEastAsia" w:cstheme="minorBidi"/>
          <w:i w:val="0"/>
          <w:iCs w:val="0"/>
          <w:caps w:val="0"/>
          <w:color w:val="auto"/>
          <w:lang w:eastAsia="da-DK"/>
        </w:rPr>
        <w:t>Aftale</w:t>
      </w:r>
      <w:r w:rsidR="00AE220E" w:rsidRPr="001D253D">
        <w:rPr>
          <w:rFonts w:eastAsiaTheme="minorEastAsia" w:cstheme="minorBidi"/>
          <w:i w:val="0"/>
          <w:iCs w:val="0"/>
          <w:caps w:val="0"/>
          <w:color w:val="auto"/>
          <w:lang w:eastAsia="da-DK"/>
        </w:rPr>
        <w:softHyphen/>
      </w:r>
      <w:r w:rsidR="00356FC6" w:rsidRPr="001D253D">
        <w:rPr>
          <w:rFonts w:eastAsiaTheme="minorEastAsia" w:cstheme="minorBidi"/>
          <w:i w:val="0"/>
          <w:iCs w:val="0"/>
          <w:caps w:val="0"/>
          <w:color w:val="auto"/>
          <w:lang w:eastAsia="da-DK"/>
        </w:rPr>
        <w:t>trin</w:t>
      </w:r>
      <w:r w:rsidRPr="001D253D">
        <w:rPr>
          <w:rFonts w:eastAsiaTheme="minorEastAsia" w:cstheme="minorBidi"/>
          <w:i w:val="0"/>
          <w:iCs w:val="0"/>
          <w:caps w:val="0"/>
          <w:color w:val="auto"/>
          <w:lang w:eastAsia="da-DK"/>
        </w:rPr>
        <w:t>.</w:t>
      </w:r>
    </w:p>
    <w:p w14:paraId="0A0A5383" w14:textId="77777777" w:rsidR="003E3E3C" w:rsidRPr="001D253D" w:rsidRDefault="003E3E3C" w:rsidP="00673E5E">
      <w:pPr>
        <w:pStyle w:val="Heading6"/>
        <w:keepNext w:val="0"/>
        <w:keepLines w:val="0"/>
        <w:spacing w:before="0"/>
        <w:ind w:left="851" w:right="-1"/>
        <w:jc w:val="both"/>
      </w:pPr>
    </w:p>
    <w:p w14:paraId="49327446" w14:textId="1205F0D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lastRenderedPageBreak/>
        <w:t>DSP’s økonomi i Projektet skal således være baseret på et åbent kalkula</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tionssystem og være fuldstændig transparent og tilgængelig for Bygherren. DSP skal i den forbindelse sikre, at ethvert indkøb og enhver beregning til brug for Projektet specificeres, herunder fordeles på materialer, risiko m.v., hvor det måtte være relevant.</w:t>
      </w:r>
    </w:p>
    <w:p w14:paraId="2FA3774D" w14:textId="77777777" w:rsidR="003E3E3C" w:rsidRPr="001D253D" w:rsidRDefault="003E3E3C" w:rsidP="00673E5E">
      <w:pPr>
        <w:ind w:right="-1"/>
        <w:jc w:val="both"/>
      </w:pPr>
    </w:p>
    <w:p w14:paraId="2D247E98"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Forpligtelsen til at sikre transparens og overholde princippet om åbne bøger finder tilsvarende anvendelse på DSP’s eventuelle underentreprenører og leverandører. DSP er således forpligtet til at sikre, at der altid leves op til det mellem DSP og Bygherren aftalte, uanset om arbejdet udføres af DSP eller af andre.</w:t>
      </w:r>
    </w:p>
    <w:p w14:paraId="6C195AD8" w14:textId="77777777" w:rsidR="003E3E3C" w:rsidRPr="001D253D" w:rsidRDefault="003E3E3C" w:rsidP="00673E5E">
      <w:pPr>
        <w:ind w:right="-1"/>
        <w:jc w:val="both"/>
      </w:pPr>
    </w:p>
    <w:p w14:paraId="23BEF134"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Bygherren kan til enhver tid kræve indsigt i DSP’s projektøkonomi, og DSP skal altid kunne fremvise behørig dokumentation for indkøb, timeopgørelser m.v.</w:t>
      </w:r>
    </w:p>
    <w:p w14:paraId="6F381E8C" w14:textId="77777777" w:rsidR="003E3E3C" w:rsidRPr="001D253D" w:rsidRDefault="003E3E3C" w:rsidP="00673E5E">
      <w:pPr>
        <w:ind w:right="-1"/>
        <w:jc w:val="both"/>
        <w:rPr>
          <w:lang w:eastAsia="da-DK"/>
        </w:rPr>
      </w:pPr>
    </w:p>
    <w:p w14:paraId="56F8C5B6"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Parterne aftaler, hvorledes princippet om åbne bøger bedst gennemføres i praksis. Metoden til sikring heraf fastlægges mellem Parterne senest en måned efter Aftalens underskrift.</w:t>
      </w:r>
    </w:p>
    <w:p w14:paraId="20C5C3D7" w14:textId="77777777" w:rsidR="003E3E3C" w:rsidRPr="001D253D" w:rsidRDefault="003E3E3C" w:rsidP="00673E5E">
      <w:pPr>
        <w:ind w:right="-1"/>
        <w:jc w:val="both"/>
      </w:pPr>
    </w:p>
    <w:p w14:paraId="5DF6D816" w14:textId="08F65ED3" w:rsidR="003E3E3C" w:rsidRPr="001D253D" w:rsidRDefault="003E3E3C" w:rsidP="00673E5E">
      <w:pPr>
        <w:ind w:left="851" w:right="-1"/>
        <w:jc w:val="both"/>
        <w:rPr>
          <w:lang w:eastAsia="da-DK"/>
        </w:rPr>
      </w:pPr>
      <w:r w:rsidRPr="001D253D">
        <w:rPr>
          <w:lang w:eastAsia="da-DK"/>
        </w:rPr>
        <w:t xml:space="preserve">DSP er forpligtet til at sikre, at DSP’s ydelser leveres med bistand fra den relevante, tilbudte medarbejderkategori. </w:t>
      </w:r>
      <w:r w:rsidR="00843359" w:rsidRPr="001D253D">
        <w:rPr>
          <w:lang w:eastAsia="da-DK"/>
        </w:rPr>
        <w:t xml:space="preserve">Selv om </w:t>
      </w:r>
      <w:r w:rsidRPr="001D253D">
        <w:rPr>
          <w:lang w:eastAsia="da-DK"/>
        </w:rPr>
        <w:t xml:space="preserve">DSP vælger at anvende en dyrere medarbejderkategori end nødvendigt, vederlægges DSP alene for den aftalte kategori. </w:t>
      </w:r>
    </w:p>
    <w:p w14:paraId="61CC9AAF" w14:textId="77777777" w:rsidR="003E3E3C" w:rsidRPr="001D253D" w:rsidRDefault="003E3E3C" w:rsidP="00673E5E">
      <w:pPr>
        <w:ind w:left="851" w:right="-1"/>
        <w:jc w:val="both"/>
        <w:rPr>
          <w:lang w:eastAsia="da-DK"/>
        </w:rPr>
      </w:pPr>
    </w:p>
    <w:p w14:paraId="01570B7D" w14:textId="77777777" w:rsidR="003E3E3C" w:rsidRPr="001D253D" w:rsidRDefault="003E3E3C" w:rsidP="00673E5E">
      <w:pPr>
        <w:ind w:left="851" w:right="-1"/>
        <w:jc w:val="both"/>
        <w:rPr>
          <w:lang w:eastAsia="da-DK"/>
        </w:rPr>
      </w:pPr>
    </w:p>
    <w:p w14:paraId="03605AB5" w14:textId="77777777" w:rsidR="003E3E3C" w:rsidRPr="001D253D" w:rsidRDefault="003E3E3C" w:rsidP="00AE220E">
      <w:pPr>
        <w:pStyle w:val="Heading5"/>
      </w:pPr>
      <w:bookmarkStart w:id="107" w:name="_Toc466637709"/>
      <w:bookmarkStart w:id="108" w:name="_Toc466982805"/>
      <w:bookmarkStart w:id="109" w:name="_Toc471395683"/>
      <w:bookmarkStart w:id="110" w:name="_Toc472342196"/>
      <w:bookmarkStart w:id="111" w:name="_Toc481406902"/>
      <w:r w:rsidRPr="001D253D">
        <w:t>Økonomi- og risikostyring</w:t>
      </w:r>
      <w:bookmarkEnd w:id="107"/>
      <w:bookmarkEnd w:id="108"/>
      <w:bookmarkEnd w:id="109"/>
      <w:bookmarkEnd w:id="110"/>
      <w:bookmarkEnd w:id="111"/>
    </w:p>
    <w:p w14:paraId="2284903F" w14:textId="4EDF696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DSP er ansvarlig for, at de økonomiske rammer for hvert Projekt og</w:t>
      </w:r>
      <w:r w:rsidR="00AE10D0" w:rsidRPr="001D253D">
        <w:rPr>
          <w:rFonts w:eastAsiaTheme="minorEastAsia" w:cstheme="minorBidi"/>
          <w:i w:val="0"/>
          <w:iCs w:val="0"/>
          <w:caps w:val="0"/>
          <w:color w:val="auto"/>
          <w:lang w:eastAsia="da-DK"/>
        </w:rPr>
        <w:t xml:space="preserve"> på</w:t>
      </w:r>
      <w:r w:rsidRPr="001D253D">
        <w:rPr>
          <w:rFonts w:eastAsiaTheme="minorEastAsia" w:cstheme="minorBidi"/>
          <w:i w:val="0"/>
          <w:iCs w:val="0"/>
          <w:caps w:val="0"/>
          <w:color w:val="auto"/>
          <w:lang w:eastAsia="da-DK"/>
        </w:rPr>
        <w:t xml:space="preserve"> de enkelte </w:t>
      </w:r>
      <w:r w:rsidR="00356FC6" w:rsidRPr="001D253D">
        <w:rPr>
          <w:rFonts w:eastAsiaTheme="minorEastAsia" w:cstheme="minorBidi"/>
          <w:i w:val="0"/>
          <w:iCs w:val="0"/>
          <w:caps w:val="0"/>
          <w:color w:val="auto"/>
          <w:lang w:eastAsia="da-DK"/>
        </w:rPr>
        <w:t>Aftaletrin</w:t>
      </w:r>
      <w:r w:rsidR="00192EBF">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 xml:space="preserve">overholdes, jf. også pkt. </w:t>
      </w:r>
      <w:r w:rsidR="00112970" w:rsidRPr="001D253D">
        <w:rPr>
          <w:rFonts w:eastAsiaTheme="minorEastAsia" w:cstheme="minorBidi"/>
          <w:i w:val="0"/>
          <w:iCs w:val="0"/>
          <w:caps w:val="0"/>
          <w:color w:val="auto"/>
          <w:lang w:eastAsia="da-DK"/>
        </w:rPr>
        <w:fldChar w:fldCharType="begin"/>
      </w:r>
      <w:r w:rsidR="00112970" w:rsidRPr="001D253D">
        <w:rPr>
          <w:rFonts w:eastAsiaTheme="minorEastAsia" w:cstheme="minorBidi"/>
          <w:i w:val="0"/>
          <w:iCs w:val="0"/>
          <w:caps w:val="0"/>
          <w:color w:val="auto"/>
          <w:lang w:eastAsia="da-DK"/>
        </w:rPr>
        <w:instrText xml:space="preserve"> REF _Ref475105253 \r \h </w:instrText>
      </w:r>
      <w:r w:rsidR="000B435D" w:rsidRPr="001D253D">
        <w:rPr>
          <w:rFonts w:eastAsiaTheme="minorEastAsia" w:cstheme="minorBidi"/>
          <w:i w:val="0"/>
          <w:iCs w:val="0"/>
          <w:caps w:val="0"/>
          <w:color w:val="auto"/>
          <w:lang w:eastAsia="da-DK"/>
        </w:rPr>
        <w:instrText xml:space="preserve"> \* MERGEFORMAT </w:instrText>
      </w:r>
      <w:r w:rsidR="00112970" w:rsidRPr="001D253D">
        <w:rPr>
          <w:rFonts w:eastAsiaTheme="minorEastAsia" w:cstheme="minorBidi"/>
          <w:i w:val="0"/>
          <w:iCs w:val="0"/>
          <w:caps w:val="0"/>
          <w:color w:val="auto"/>
          <w:lang w:eastAsia="da-DK"/>
        </w:rPr>
      </w:r>
      <w:r w:rsidR="00112970"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17</w:t>
      </w:r>
      <w:r w:rsidR="00112970"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w:t>
      </w:r>
    </w:p>
    <w:p w14:paraId="529E9297" w14:textId="77777777" w:rsidR="003E3E3C" w:rsidRPr="001D253D" w:rsidRDefault="003E3E3C" w:rsidP="00673E5E">
      <w:pPr>
        <w:ind w:right="-1"/>
        <w:jc w:val="both"/>
        <w:rPr>
          <w:lang w:eastAsia="da-DK"/>
        </w:rPr>
      </w:pPr>
    </w:p>
    <w:p w14:paraId="286A9345" w14:textId="4DF742E7" w:rsidR="003E3E3C" w:rsidRPr="001D253D" w:rsidRDefault="003E3E3C" w:rsidP="00C217B1">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Som en del af økonomistyringen skal DSP </w:t>
      </w:r>
      <w:r w:rsidR="004E6E4A" w:rsidRPr="001D253D">
        <w:rPr>
          <w:rFonts w:eastAsiaTheme="minorEastAsia" w:cstheme="minorBidi"/>
          <w:i w:val="0"/>
          <w:iCs w:val="0"/>
          <w:caps w:val="0"/>
          <w:color w:val="auto"/>
          <w:lang w:eastAsia="da-DK"/>
        </w:rPr>
        <w:t xml:space="preserve">løbende </w:t>
      </w:r>
      <w:r w:rsidRPr="001D253D">
        <w:rPr>
          <w:rFonts w:eastAsiaTheme="minorEastAsia" w:cstheme="minorBidi"/>
          <w:i w:val="0"/>
          <w:iCs w:val="0"/>
          <w:caps w:val="0"/>
          <w:color w:val="auto"/>
          <w:lang w:eastAsia="da-DK"/>
        </w:rPr>
        <w:t xml:space="preserve">i alle Projektets faser </w:t>
      </w:r>
      <w:r w:rsidR="004E6E4A" w:rsidRPr="001D253D">
        <w:rPr>
          <w:rFonts w:eastAsiaTheme="minorEastAsia" w:cstheme="minorBidi"/>
          <w:i w:val="0"/>
          <w:iCs w:val="0"/>
          <w:caps w:val="0"/>
          <w:color w:val="auto"/>
          <w:lang w:eastAsia="da-DK"/>
        </w:rPr>
        <w:t xml:space="preserve">aflevere </w:t>
      </w:r>
      <w:r w:rsidRPr="001D253D">
        <w:rPr>
          <w:rFonts w:eastAsiaTheme="minorEastAsia" w:cstheme="minorBidi"/>
          <w:i w:val="0"/>
          <w:iCs w:val="0"/>
          <w:caps w:val="0"/>
          <w:color w:val="auto"/>
          <w:lang w:eastAsia="da-DK"/>
        </w:rPr>
        <w:t xml:space="preserve">status </w:t>
      </w:r>
      <w:r w:rsidR="004E6E4A" w:rsidRPr="001D253D">
        <w:rPr>
          <w:rFonts w:eastAsiaTheme="minorEastAsia" w:cstheme="minorBidi"/>
          <w:i w:val="0"/>
          <w:iCs w:val="0"/>
          <w:caps w:val="0"/>
          <w:color w:val="auto"/>
          <w:lang w:eastAsia="da-DK"/>
        </w:rPr>
        <w:t xml:space="preserve">på </w:t>
      </w:r>
      <w:r w:rsidRPr="001D253D">
        <w:rPr>
          <w:rFonts w:eastAsiaTheme="minorEastAsia" w:cstheme="minorBidi"/>
          <w:i w:val="0"/>
          <w:iCs w:val="0"/>
          <w:caps w:val="0"/>
          <w:color w:val="auto"/>
          <w:lang w:eastAsia="da-DK"/>
        </w:rPr>
        <w:t>Projektets stade, samlet økonomi og risici. Status skal fremsendes ved anvendelse af Bygherrens ”skabelon til projekt- og økonomistatus</w:t>
      </w:r>
      <w:r w:rsidR="00BF507F" w:rsidRPr="001D253D">
        <w:rPr>
          <w:rFonts w:eastAsiaTheme="minorEastAsia" w:cstheme="minorBidi"/>
          <w:i w:val="0"/>
          <w:iCs w:val="0"/>
          <w:caps w:val="0"/>
          <w:color w:val="auto"/>
          <w:lang w:eastAsia="da-DK"/>
        </w:rPr>
        <w:t>” (</w:t>
      </w:r>
      <w:r w:rsidRPr="001D253D">
        <w:rPr>
          <w:rFonts w:eastAsiaTheme="minorEastAsia" w:cstheme="minorBidi"/>
          <w:b/>
          <w:i w:val="0"/>
          <w:iCs w:val="0"/>
          <w:caps w:val="0"/>
          <w:color w:val="auto"/>
          <w:lang w:eastAsia="da-DK"/>
        </w:rPr>
        <w:t>bilag</w:t>
      </w:r>
      <w:r w:rsidRPr="001D253D">
        <w:rPr>
          <w:rFonts w:eastAsiaTheme="minorEastAsia" w:cstheme="minorBidi"/>
          <w:i w:val="0"/>
          <w:iCs w:val="0"/>
          <w:caps w:val="0"/>
          <w:color w:val="auto"/>
          <w:lang w:eastAsia="da-DK"/>
        </w:rPr>
        <w:t xml:space="preserve"> </w:t>
      </w:r>
      <w:r w:rsidR="003B49C9" w:rsidRPr="001D253D">
        <w:rPr>
          <w:rFonts w:eastAsiaTheme="minorEastAsia" w:cstheme="minorBidi"/>
          <w:b/>
          <w:i w:val="0"/>
          <w:iCs w:val="0"/>
          <w:caps w:val="0"/>
          <w:color w:val="auto"/>
          <w:lang w:eastAsia="da-DK"/>
        </w:rPr>
        <w:t>13</w:t>
      </w:r>
      <w:r w:rsidRPr="001D253D">
        <w:rPr>
          <w:rFonts w:eastAsiaTheme="minorEastAsia" w:cstheme="minorBidi"/>
          <w:i w:val="0"/>
          <w:iCs w:val="0"/>
          <w:caps w:val="0"/>
          <w:color w:val="auto"/>
          <w:lang w:eastAsia="da-DK"/>
        </w:rPr>
        <w:t>). Status fremsendes til Projektgruppen.</w:t>
      </w:r>
    </w:p>
    <w:p w14:paraId="1BA08926" w14:textId="77777777" w:rsidR="003E3E3C" w:rsidRPr="001D253D" w:rsidRDefault="003E3E3C" w:rsidP="00673E5E">
      <w:pPr>
        <w:ind w:right="-1"/>
        <w:jc w:val="both"/>
        <w:rPr>
          <w:lang w:eastAsia="da-DK"/>
        </w:rPr>
      </w:pPr>
    </w:p>
    <w:p w14:paraId="78BA2A6D" w14:textId="77777777" w:rsidR="003E3E3C" w:rsidRPr="001D253D" w:rsidRDefault="003E3E3C" w:rsidP="00673E5E">
      <w:pPr>
        <w:ind w:right="-1"/>
        <w:jc w:val="both"/>
        <w:rPr>
          <w:lang w:eastAsia="da-DK"/>
        </w:rPr>
      </w:pPr>
    </w:p>
    <w:p w14:paraId="18FA9D92" w14:textId="77777777" w:rsidR="003E3E3C" w:rsidRPr="001D253D" w:rsidRDefault="003E3E3C" w:rsidP="00AE220E">
      <w:pPr>
        <w:pStyle w:val="Heading5"/>
      </w:pPr>
      <w:bookmarkStart w:id="112" w:name="_Ref453231579"/>
      <w:bookmarkStart w:id="113" w:name="_Toc466637710"/>
      <w:bookmarkStart w:id="114" w:name="_Toc466982806"/>
      <w:bookmarkStart w:id="115" w:name="_Toc471395684"/>
      <w:bookmarkStart w:id="116" w:name="_Toc472342197"/>
      <w:bookmarkStart w:id="117" w:name="_Toc481406903"/>
      <w:r w:rsidRPr="001D253D">
        <w:t>Optimering</w:t>
      </w:r>
      <w:bookmarkEnd w:id="112"/>
      <w:bookmarkEnd w:id="113"/>
      <w:bookmarkEnd w:id="114"/>
      <w:bookmarkEnd w:id="115"/>
      <w:bookmarkEnd w:id="116"/>
      <w:bookmarkEnd w:id="117"/>
    </w:p>
    <w:p w14:paraId="617BBB2F" w14:textId="5B392F63"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Et grundlæggende formål med det strategiske partnerskab er at skabe et gensidigt tillidsfuldt samarbejdsforum, hvor der løbende arbejdes med </w:t>
      </w:r>
      <w:r w:rsidR="00887E29" w:rsidRPr="001D253D">
        <w:rPr>
          <w:rFonts w:eastAsiaTheme="minorEastAsia" w:cstheme="minorBidi"/>
          <w:i w:val="0"/>
          <w:iCs w:val="0"/>
          <w:caps w:val="0"/>
          <w:color w:val="auto"/>
          <w:lang w:eastAsia="da-DK"/>
        </w:rPr>
        <w:t>O</w:t>
      </w:r>
      <w:r w:rsidRPr="001D253D">
        <w:rPr>
          <w:rFonts w:eastAsiaTheme="minorEastAsia" w:cstheme="minorBidi"/>
          <w:i w:val="0"/>
          <w:iCs w:val="0"/>
          <w:caps w:val="0"/>
          <w:color w:val="auto"/>
          <w:lang w:eastAsia="da-DK"/>
        </w:rPr>
        <w:t xml:space="preserve">ptimering og bedst mulig udnyttelse af mulige gentagelseseffekter. DSP er derfor stedse og i alle byggeriets faser forpligtet til at arbejde for at finde </w:t>
      </w:r>
      <w:r w:rsidRPr="001D253D">
        <w:rPr>
          <w:rFonts w:eastAsiaTheme="minorEastAsia" w:cstheme="minorBidi"/>
          <w:i w:val="0"/>
          <w:iCs w:val="0"/>
          <w:caps w:val="0"/>
          <w:color w:val="auto"/>
          <w:lang w:eastAsia="da-DK"/>
        </w:rPr>
        <w:lastRenderedPageBreak/>
        <w:t>løsninger, der er økonomisk hensigtsmæssige</w:t>
      </w:r>
      <w:r w:rsidR="00192EBF">
        <w:rPr>
          <w:rFonts w:eastAsiaTheme="minorEastAsia" w:cstheme="minorBidi"/>
          <w:i w:val="0"/>
          <w:iCs w:val="0"/>
          <w:caps w:val="0"/>
          <w:color w:val="auto"/>
          <w:lang w:eastAsia="da-DK"/>
        </w:rPr>
        <w:t>,</w:t>
      </w:r>
      <w:r w:rsidR="000F6823" w:rsidRPr="001D253D">
        <w:rPr>
          <w:rFonts w:eastAsiaTheme="minorEastAsia" w:cstheme="minorBidi"/>
          <w:i w:val="0"/>
          <w:iCs w:val="0"/>
          <w:caps w:val="0"/>
          <w:color w:val="auto"/>
          <w:lang w:eastAsia="da-DK"/>
        </w:rPr>
        <w:t xml:space="preserve"> og som respekterer det konkrete byggeris livscyklus</w:t>
      </w:r>
      <w:r w:rsidRPr="001D253D">
        <w:rPr>
          <w:rFonts w:eastAsiaTheme="minorEastAsia" w:cstheme="minorBidi"/>
          <w:i w:val="0"/>
          <w:iCs w:val="0"/>
          <w:caps w:val="0"/>
          <w:color w:val="auto"/>
          <w:lang w:eastAsia="da-DK"/>
        </w:rPr>
        <w:t xml:space="preserve">, og DSP er forpligtet til at søge allerede valgte løsninger </w:t>
      </w:r>
      <w:r w:rsidR="000F6823" w:rsidRPr="001D253D">
        <w:rPr>
          <w:rFonts w:eastAsiaTheme="minorEastAsia" w:cstheme="minorBidi"/>
          <w:i w:val="0"/>
          <w:iCs w:val="0"/>
          <w:caps w:val="0"/>
          <w:color w:val="auto"/>
          <w:lang w:eastAsia="da-DK"/>
        </w:rPr>
        <w:t>Op</w:t>
      </w:r>
      <w:r w:rsidR="00233A78" w:rsidRPr="001D253D">
        <w:rPr>
          <w:rFonts w:eastAsiaTheme="minorEastAsia" w:cstheme="minorBidi"/>
          <w:i w:val="0"/>
          <w:iCs w:val="0"/>
          <w:caps w:val="0"/>
          <w:color w:val="auto"/>
          <w:lang w:eastAsia="da-DK"/>
        </w:rPr>
        <w:t xml:space="preserve">timeret. </w:t>
      </w:r>
      <w:r w:rsidRPr="001D253D">
        <w:rPr>
          <w:rFonts w:eastAsiaTheme="minorEastAsia" w:cstheme="minorBidi"/>
          <w:i w:val="0"/>
          <w:iCs w:val="0"/>
          <w:caps w:val="0"/>
          <w:color w:val="auto"/>
          <w:lang w:eastAsia="da-DK"/>
        </w:rPr>
        <w:t xml:space="preserve">Bygherrens omkostninger ved opførelse og renovering af byggeri skal løbende over Aftalens løbetid nedbringes mærkbart. </w:t>
      </w:r>
    </w:p>
    <w:p w14:paraId="62C8EF69" w14:textId="77777777" w:rsidR="003E3E3C" w:rsidRPr="001D253D" w:rsidRDefault="003E3E3C" w:rsidP="00673E5E">
      <w:pPr>
        <w:ind w:right="-1"/>
        <w:jc w:val="both"/>
        <w:rPr>
          <w:lang w:eastAsia="da-DK"/>
        </w:rPr>
      </w:pPr>
    </w:p>
    <w:p w14:paraId="51957A37" w14:textId="6BDB72E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Med det formål og for at understøtte den fælles motivation for </w:t>
      </w:r>
      <w:r w:rsidR="00887E29" w:rsidRPr="001D253D">
        <w:rPr>
          <w:rFonts w:eastAsiaTheme="minorEastAsia" w:cstheme="minorBidi"/>
          <w:i w:val="0"/>
          <w:iCs w:val="0"/>
          <w:caps w:val="0"/>
          <w:color w:val="auto"/>
          <w:lang w:eastAsia="da-DK"/>
        </w:rPr>
        <w:t>O</w:t>
      </w:r>
      <w:r w:rsidRPr="001D253D">
        <w:rPr>
          <w:rFonts w:eastAsiaTheme="minorEastAsia" w:cstheme="minorBidi"/>
          <w:i w:val="0"/>
          <w:iCs w:val="0"/>
          <w:caps w:val="0"/>
          <w:color w:val="auto"/>
          <w:lang w:eastAsia="da-DK"/>
        </w:rPr>
        <w:t>ptimering gennem hele Projektet fas</w:t>
      </w:r>
      <w:r w:rsidR="0088636F" w:rsidRPr="001D253D">
        <w:rPr>
          <w:rFonts w:eastAsiaTheme="minorEastAsia" w:cstheme="minorBidi"/>
          <w:i w:val="0"/>
          <w:iCs w:val="0"/>
          <w:caps w:val="0"/>
          <w:color w:val="auto"/>
          <w:lang w:eastAsia="da-DK"/>
        </w:rPr>
        <w:t xml:space="preserve">tlåses </w:t>
      </w:r>
      <w:r w:rsidRPr="001D253D">
        <w:rPr>
          <w:rFonts w:eastAsiaTheme="minorEastAsia" w:cstheme="minorBidi"/>
          <w:i w:val="0"/>
          <w:iCs w:val="0"/>
          <w:caps w:val="0"/>
          <w:color w:val="auto"/>
          <w:lang w:eastAsia="da-DK"/>
        </w:rPr>
        <w:t xml:space="preserve">DSP’s Dækningsbidrag og honorar for Intern teknisk rådgivning under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i faste beløb i DKK, når den økonomiske ramme for DSP’s ydelser under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2 og 3 fastlægges. Denne fastlåsning indebærer en kapitalisering af Dækningsbidraget og honoraret for Intern teknisk rådgivning, som dermed vil være indeholdt som faste beløb i Entreprisesummen, der ikke ændres, selvom Håndværkerudgifterne reduceres f.eks. som følge af DSP’s </w:t>
      </w:r>
      <w:r w:rsidR="00887E29" w:rsidRPr="001D253D">
        <w:rPr>
          <w:rFonts w:eastAsiaTheme="minorEastAsia" w:cstheme="minorBidi"/>
          <w:i w:val="0"/>
          <w:iCs w:val="0"/>
          <w:caps w:val="0"/>
          <w:color w:val="auto"/>
          <w:lang w:eastAsia="da-DK"/>
        </w:rPr>
        <w:t>O</w:t>
      </w:r>
      <w:r w:rsidRPr="001D253D">
        <w:rPr>
          <w:rFonts w:eastAsiaTheme="minorEastAsia" w:cstheme="minorBidi"/>
          <w:i w:val="0"/>
          <w:iCs w:val="0"/>
          <w:caps w:val="0"/>
          <w:color w:val="auto"/>
          <w:lang w:eastAsia="da-DK"/>
        </w:rPr>
        <w:t xml:space="preserve">ptimeringer. </w:t>
      </w:r>
    </w:p>
    <w:p w14:paraId="6E7E7F79"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p>
    <w:p w14:paraId="05ED2997" w14:textId="3657CE39"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Ved forøgelse af Håndværkerudgifterne som følge af forhold, der ikke tilfører Bygherren konkret værdi, og som DSP ikke kunne eller burde have forudset, fastholdes Dækningsbidraget og honoraret for Intern teknisk rådgivning ligeledes i faste beløb i DKK, således at Bygherren alene betaler de øgede Håndvær</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kerudgifter.</w:t>
      </w:r>
    </w:p>
    <w:p w14:paraId="7661373B"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p>
    <w:p w14:paraId="0A90C72D" w14:textId="43A6F3B0"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Ved forøgelse af Håndværkerudgifterne som følge af Bygherrens udvidelse af det konkrete Projekt, fastsættes Håndværkerudgifterne i overensstemmelse med pkt. </w:t>
      </w:r>
      <w:r w:rsidR="00EC040E" w:rsidRPr="001D253D">
        <w:rPr>
          <w:rFonts w:eastAsiaTheme="minorEastAsia" w:cstheme="minorBidi"/>
          <w:i w:val="0"/>
          <w:iCs w:val="0"/>
          <w:caps w:val="0"/>
          <w:color w:val="auto"/>
          <w:lang w:eastAsia="da-DK"/>
        </w:rPr>
        <w:fldChar w:fldCharType="begin"/>
      </w:r>
      <w:r w:rsidR="00EC040E" w:rsidRPr="001D253D">
        <w:rPr>
          <w:rFonts w:eastAsiaTheme="minorEastAsia" w:cstheme="minorBidi"/>
          <w:i w:val="0"/>
          <w:iCs w:val="0"/>
          <w:caps w:val="0"/>
          <w:color w:val="auto"/>
          <w:lang w:eastAsia="da-DK"/>
        </w:rPr>
        <w:instrText xml:space="preserve"> REF _Ref459814691 \r \h </w:instrText>
      </w:r>
      <w:r w:rsidR="000B435D" w:rsidRPr="001D253D">
        <w:rPr>
          <w:rFonts w:eastAsiaTheme="minorEastAsia" w:cstheme="minorBidi"/>
          <w:i w:val="0"/>
          <w:iCs w:val="0"/>
          <w:caps w:val="0"/>
          <w:color w:val="auto"/>
          <w:lang w:eastAsia="da-DK"/>
        </w:rPr>
        <w:instrText xml:space="preserve"> \* MERGEFORMAT </w:instrText>
      </w:r>
      <w:r w:rsidR="00EC040E" w:rsidRPr="001D253D">
        <w:rPr>
          <w:rFonts w:eastAsiaTheme="minorEastAsia" w:cstheme="minorBidi"/>
          <w:i w:val="0"/>
          <w:iCs w:val="0"/>
          <w:caps w:val="0"/>
          <w:color w:val="auto"/>
          <w:lang w:eastAsia="da-DK"/>
        </w:rPr>
      </w:r>
      <w:r w:rsidR="00EC040E"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12.8</w:t>
      </w:r>
      <w:r w:rsidR="00EC040E"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herunder med tillæg af DSP’s Dækningsbidragssats og sats for Intern teknisk rådgivning. </w:t>
      </w:r>
    </w:p>
    <w:p w14:paraId="6F35BCD2" w14:textId="77777777" w:rsidR="003E3E3C" w:rsidRPr="001D253D" w:rsidRDefault="003E3E3C" w:rsidP="00673E5E">
      <w:pPr>
        <w:pStyle w:val="Heading6"/>
        <w:spacing w:before="0"/>
        <w:ind w:left="851" w:right="-1"/>
        <w:jc w:val="both"/>
        <w:rPr>
          <w:rFonts w:eastAsiaTheme="minorEastAsia" w:cstheme="minorBidi"/>
          <w:i w:val="0"/>
          <w:iCs w:val="0"/>
          <w:caps w:val="0"/>
          <w:color w:val="auto"/>
          <w:lang w:eastAsia="da-DK"/>
        </w:rPr>
      </w:pPr>
    </w:p>
    <w:p w14:paraId="7B99BC52" w14:textId="764DF01E"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Ved forøgelse af Håndværkerudgifterne som følge af Bygherrens udvidelse af det konkrete Projekt, skal der underskrives allonge til Aftalesedlen, hvor den supplerende Entreprisesum/ekstraarbejderne opgøres i overensstemmelse med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_Ref454363354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w:t>
      </w:r>
      <w:r w:rsidRPr="001D253D">
        <w:rPr>
          <w:rFonts w:eastAsiaTheme="minorEastAsia" w:cstheme="minorBidi"/>
          <w:i w:val="0"/>
          <w:iCs w:val="0"/>
          <w:caps w:val="0"/>
          <w:color w:val="auto"/>
          <w:lang w:eastAsia="da-DK"/>
        </w:rPr>
        <w:fldChar w:fldCharType="end"/>
      </w:r>
      <w:r w:rsidR="00233A78" w:rsidRPr="001D253D">
        <w:rPr>
          <w:rFonts w:eastAsiaTheme="minorEastAsia" w:cstheme="minorBidi"/>
          <w:i w:val="0"/>
          <w:iCs w:val="0"/>
          <w:caps w:val="0"/>
          <w:color w:val="auto"/>
          <w:lang w:eastAsia="da-DK"/>
        </w:rPr>
        <w:t>.</w:t>
      </w:r>
    </w:p>
    <w:p w14:paraId="53DA95B1" w14:textId="77777777" w:rsidR="003E3E3C" w:rsidRPr="001D253D" w:rsidRDefault="003E3E3C" w:rsidP="00673E5E">
      <w:pPr>
        <w:ind w:right="-1"/>
        <w:jc w:val="both"/>
        <w:rPr>
          <w:lang w:eastAsia="da-DK"/>
        </w:rPr>
      </w:pPr>
    </w:p>
    <w:p w14:paraId="03AD838B" w14:textId="77777777" w:rsidR="003E3E3C" w:rsidRPr="001D253D" w:rsidRDefault="003E3E3C" w:rsidP="00673E5E">
      <w:pPr>
        <w:ind w:right="-1"/>
        <w:jc w:val="both"/>
        <w:rPr>
          <w:lang w:eastAsia="da-DK"/>
        </w:rPr>
      </w:pPr>
    </w:p>
    <w:p w14:paraId="329C0F9D" w14:textId="77777777" w:rsidR="003E3E3C" w:rsidRPr="001D253D" w:rsidRDefault="003E3E3C" w:rsidP="00AE220E">
      <w:pPr>
        <w:pStyle w:val="Heading5"/>
      </w:pPr>
      <w:bookmarkStart w:id="118" w:name="_Toc466637711"/>
      <w:bookmarkStart w:id="119" w:name="_Toc466982807"/>
      <w:bookmarkStart w:id="120" w:name="_Toc471395685"/>
      <w:bookmarkStart w:id="121" w:name="_Toc472342198"/>
      <w:bookmarkStart w:id="122" w:name="_Toc481406904"/>
      <w:r w:rsidRPr="001D253D">
        <w:t>Projektændringer</w:t>
      </w:r>
      <w:bookmarkEnd w:id="118"/>
      <w:bookmarkEnd w:id="119"/>
      <w:bookmarkEnd w:id="120"/>
      <w:bookmarkEnd w:id="121"/>
      <w:bookmarkEnd w:id="122"/>
    </w:p>
    <w:p w14:paraId="280FC2A4" w14:textId="4568F5C3"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DSP bistår Bygherren med at afklare behov og ønsker i planlægnings- og projekteringsfaserne, med henblik på at kunne prioritere Projektets økonomi, kvalitet og tid, og dermed reducere risikoen for omkostningstunge og tids</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krævende ændringer senere i Projektet.</w:t>
      </w:r>
    </w:p>
    <w:p w14:paraId="7FAAE7CA" w14:textId="77777777" w:rsidR="003E3E3C" w:rsidRPr="001D253D" w:rsidRDefault="003E3E3C" w:rsidP="00673E5E">
      <w:pPr>
        <w:pStyle w:val="Heading6"/>
        <w:keepNext w:val="0"/>
        <w:keepLines w:val="0"/>
        <w:spacing w:before="0"/>
        <w:ind w:right="-1"/>
        <w:jc w:val="both"/>
        <w:rPr>
          <w:rFonts w:eastAsiaTheme="minorEastAsia" w:cstheme="minorBidi"/>
          <w:i w:val="0"/>
          <w:iCs w:val="0"/>
          <w:caps w:val="0"/>
          <w:color w:val="auto"/>
          <w:lang w:eastAsia="da-DK"/>
        </w:rPr>
      </w:pPr>
    </w:p>
    <w:p w14:paraId="5A8B24E5" w14:textId="13A3C4B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Såfremt der – på trods af Parternes fokus i den tidlige indsats – opstår ændrede forudsætninger, behov og/eller ønsker, der påvirker økonomi, kvalitet og/eller tid, bistår DSP</w:t>
      </w:r>
      <w:r w:rsidR="00AE10D0" w:rsidRPr="001D253D">
        <w:rPr>
          <w:rFonts w:eastAsiaTheme="minorEastAsia" w:cstheme="minorBidi"/>
          <w:i w:val="0"/>
          <w:iCs w:val="0"/>
          <w:caps w:val="0"/>
          <w:color w:val="auto"/>
          <w:lang w:eastAsia="da-DK"/>
        </w:rPr>
        <w:t xml:space="preserve"> uden særskilt vederlag</w:t>
      </w:r>
      <w:r w:rsidRPr="001D253D">
        <w:rPr>
          <w:rFonts w:eastAsiaTheme="minorEastAsia" w:cstheme="minorBidi"/>
          <w:i w:val="0"/>
          <w:iCs w:val="0"/>
          <w:caps w:val="0"/>
          <w:color w:val="auto"/>
          <w:lang w:eastAsia="da-DK"/>
        </w:rPr>
        <w:t xml:space="preserve"> i forbindelse med prissætning, </w:t>
      </w:r>
      <w:r w:rsidRPr="001D253D">
        <w:rPr>
          <w:rFonts w:eastAsiaTheme="minorEastAsia" w:cstheme="minorBidi"/>
          <w:i w:val="0"/>
          <w:iCs w:val="0"/>
          <w:caps w:val="0"/>
          <w:color w:val="auto"/>
          <w:lang w:eastAsia="da-DK"/>
        </w:rPr>
        <w:lastRenderedPageBreak/>
        <w:t>konsekvensanalyse og kom</w:t>
      </w:r>
      <w:r w:rsidR="0088636F"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munikation om følgerne af de ændrede forudsætninger, behov og/eller ønsker, således at </w:t>
      </w:r>
      <w:r w:rsidR="004E6E4A" w:rsidRPr="001D253D">
        <w:rPr>
          <w:rFonts w:eastAsiaTheme="minorEastAsia" w:cstheme="minorBidi"/>
          <w:i w:val="0"/>
          <w:iCs w:val="0"/>
          <w:caps w:val="0"/>
          <w:color w:val="auto"/>
          <w:lang w:eastAsia="da-DK"/>
        </w:rPr>
        <w:t>P</w:t>
      </w:r>
      <w:r w:rsidRPr="001D253D">
        <w:rPr>
          <w:rFonts w:eastAsiaTheme="minorEastAsia" w:cstheme="minorBidi"/>
          <w:i w:val="0"/>
          <w:iCs w:val="0"/>
          <w:caps w:val="0"/>
          <w:color w:val="auto"/>
          <w:lang w:eastAsia="da-DK"/>
        </w:rPr>
        <w:t>rojektgruppen kan foretage prioriteringerne inden for den til rådighed værende økonomi.</w:t>
      </w:r>
    </w:p>
    <w:p w14:paraId="2713506A" w14:textId="77777777" w:rsidR="003E3E3C" w:rsidRPr="001D253D" w:rsidRDefault="003E3E3C" w:rsidP="00673E5E">
      <w:pPr>
        <w:ind w:right="-1"/>
        <w:jc w:val="both"/>
      </w:pPr>
    </w:p>
    <w:p w14:paraId="2B00C993" w14:textId="77777777" w:rsidR="003E3E3C" w:rsidRPr="001D253D" w:rsidRDefault="003E3E3C" w:rsidP="00673E5E">
      <w:pPr>
        <w:ind w:right="-1"/>
        <w:jc w:val="both"/>
      </w:pPr>
    </w:p>
    <w:p w14:paraId="5841E8CA" w14:textId="77777777" w:rsidR="003E3E3C" w:rsidRPr="001D253D" w:rsidRDefault="003E3E3C" w:rsidP="00AE220E">
      <w:pPr>
        <w:pStyle w:val="Heading5"/>
      </w:pPr>
      <w:bookmarkStart w:id="123" w:name="_Toc466637712"/>
      <w:bookmarkStart w:id="124" w:name="_Toc466982808"/>
      <w:bookmarkStart w:id="125" w:name="_Toc471395686"/>
      <w:bookmarkStart w:id="126" w:name="_Ref475105253"/>
      <w:bookmarkStart w:id="127" w:name="_Toc472342199"/>
      <w:bookmarkStart w:id="128" w:name="_Toc481406905"/>
      <w:r w:rsidRPr="001D253D">
        <w:t>Omprojektering</w:t>
      </w:r>
      <w:bookmarkEnd w:id="123"/>
      <w:bookmarkEnd w:id="124"/>
      <w:bookmarkEnd w:id="125"/>
      <w:bookmarkEnd w:id="126"/>
      <w:bookmarkEnd w:id="127"/>
      <w:bookmarkEnd w:id="128"/>
    </w:p>
    <w:p w14:paraId="738C65CC" w14:textId="14A11C88"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Såfremt den økonomiske ramme for DSP’s ydelser på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2 og 3, eller priser</w:t>
      </w:r>
      <w:r w:rsidR="00E955DC">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 xml:space="preserve"> der aftales på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ikke kan overholdes, er DSP forpligtet til uden vederlag at foretage relevant omprojektering med henblik på at sikre overholdelse af den økonomisk ramme for DSP’s ydelser på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2 og 3 og under hensyntagen til indgåede aftaler med Bygherren, herunder tilrette projekt- og myndig</w:t>
      </w:r>
      <w:r w:rsidR="00643AA6"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heds</w:t>
      </w:r>
      <w:r w:rsidR="0088636F"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forslag, og om nødvendigt justere afholdte udbud eller gennemføre nye udbud. </w:t>
      </w:r>
    </w:p>
    <w:p w14:paraId="6C2A29D5" w14:textId="77777777" w:rsidR="003E3E3C" w:rsidRPr="001D253D" w:rsidRDefault="003E3E3C" w:rsidP="00673E5E">
      <w:pPr>
        <w:ind w:right="-1"/>
        <w:jc w:val="both"/>
        <w:rPr>
          <w:lang w:eastAsia="da-DK"/>
        </w:rPr>
      </w:pPr>
    </w:p>
    <w:p w14:paraId="2893D1C8" w14:textId="3EF53703"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Hvis DSP kan godtgøre, at overskridelsen af den Bindende økonomisk</w:t>
      </w:r>
      <w:r w:rsidR="00AE10D0" w:rsidRPr="001D253D">
        <w:rPr>
          <w:rFonts w:eastAsiaTheme="minorEastAsia" w:cstheme="minorBidi"/>
          <w:i w:val="0"/>
          <w:iCs w:val="0"/>
          <w:caps w:val="0"/>
          <w:color w:val="auto"/>
          <w:lang w:eastAsia="da-DK"/>
        </w:rPr>
        <w:t>e</w:t>
      </w:r>
      <w:r w:rsidRPr="001D253D">
        <w:rPr>
          <w:rFonts w:eastAsiaTheme="minorEastAsia" w:cstheme="minorBidi"/>
          <w:i w:val="0"/>
          <w:iCs w:val="0"/>
          <w:caps w:val="0"/>
          <w:color w:val="auto"/>
          <w:lang w:eastAsia="da-DK"/>
        </w:rPr>
        <w:t xml:space="preserve"> ramme for DSP’s ydelser på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2 og 3 for det konkrete Projekt </w:t>
      </w:r>
      <w:r w:rsidR="00AE10D0" w:rsidRPr="001D253D">
        <w:rPr>
          <w:rFonts w:eastAsiaTheme="minorEastAsia" w:cstheme="minorBidi"/>
          <w:i w:val="0"/>
          <w:iCs w:val="0"/>
          <w:caps w:val="0"/>
          <w:color w:val="auto"/>
          <w:lang w:eastAsia="da-DK"/>
        </w:rPr>
        <w:t xml:space="preserve">i Aftaleseddel 3 </w:t>
      </w:r>
      <w:r w:rsidRPr="001D253D">
        <w:rPr>
          <w:rFonts w:eastAsiaTheme="minorEastAsia" w:cstheme="minorBidi"/>
          <w:i w:val="0"/>
          <w:iCs w:val="0"/>
          <w:caps w:val="0"/>
          <w:color w:val="auto"/>
          <w:lang w:eastAsia="da-DK"/>
        </w:rPr>
        <w:t xml:space="preserve">skyldes forhold, som DSP ikke kunne eller burde have taget højde for, honoreres DSP for arbejdet forbundet med omprojekteringen efter medgået tid i henhold til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_Ref448402763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11</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og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_Ref451776470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12</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w:t>
      </w:r>
    </w:p>
    <w:p w14:paraId="49E3B3CE" w14:textId="77777777" w:rsidR="003E3E3C" w:rsidRPr="001D253D" w:rsidRDefault="003E3E3C" w:rsidP="00673E5E">
      <w:pPr>
        <w:ind w:right="-1"/>
        <w:jc w:val="both"/>
        <w:rPr>
          <w:lang w:eastAsia="da-DK"/>
        </w:rPr>
      </w:pPr>
    </w:p>
    <w:p w14:paraId="3F75D0FC" w14:textId="77777777" w:rsidR="003E3E3C" w:rsidRPr="001D253D" w:rsidRDefault="003E3E3C" w:rsidP="00673E5E">
      <w:pPr>
        <w:ind w:right="-1"/>
        <w:jc w:val="both"/>
        <w:rPr>
          <w:lang w:eastAsia="da-DK"/>
        </w:rPr>
      </w:pPr>
    </w:p>
    <w:p w14:paraId="25DF23A6" w14:textId="77777777" w:rsidR="003E3E3C" w:rsidRPr="001D253D" w:rsidRDefault="003E3E3C" w:rsidP="00AE220E">
      <w:pPr>
        <w:pStyle w:val="Heading5"/>
      </w:pPr>
      <w:bookmarkStart w:id="129" w:name="_Toc466637713"/>
      <w:bookmarkStart w:id="130" w:name="_Toc466982809"/>
      <w:bookmarkStart w:id="131" w:name="_Toc471395687"/>
      <w:bookmarkStart w:id="132" w:name="_Toc472342200"/>
      <w:bookmarkStart w:id="133" w:name="_Toc481406906"/>
      <w:r w:rsidRPr="001D253D">
        <w:t>Forsinkelse</w:t>
      </w:r>
      <w:bookmarkEnd w:id="129"/>
      <w:bookmarkEnd w:id="130"/>
      <w:bookmarkEnd w:id="131"/>
      <w:bookmarkEnd w:id="132"/>
      <w:bookmarkEnd w:id="133"/>
    </w:p>
    <w:p w14:paraId="7C675172" w14:textId="47D07DEA"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For hvert Projekt fastsættes en dagbodudløsende ABT 93</w:t>
      </w:r>
      <w:r w:rsidR="00E955DC">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afl</w:t>
      </w:r>
      <w:r w:rsidR="00643AA6" w:rsidRPr="001D253D">
        <w:rPr>
          <w:rFonts w:eastAsiaTheme="minorEastAsia" w:cstheme="minorBidi"/>
          <w:i w:val="0"/>
          <w:iCs w:val="0"/>
          <w:caps w:val="0"/>
          <w:color w:val="auto"/>
          <w:lang w:eastAsia="da-DK"/>
        </w:rPr>
        <w:t>everingsfrist. Dagboden er på</w:t>
      </w:r>
      <w:r w:rsidR="00ED6C64" w:rsidRPr="001D253D">
        <w:rPr>
          <w:rFonts w:eastAsiaTheme="minorEastAsia" w:cstheme="minorBidi"/>
          <w:i w:val="0"/>
          <w:iCs w:val="0"/>
          <w:caps w:val="0"/>
          <w:color w:val="auto"/>
          <w:lang w:eastAsia="da-DK"/>
        </w:rPr>
        <w:t xml:space="preserve"> 1 </w:t>
      </w:r>
      <w:r w:rsidRPr="001D253D">
        <w:rPr>
          <w:rFonts w:eastAsiaTheme="minorEastAsia" w:cstheme="minorBidi"/>
          <w:i w:val="0"/>
          <w:iCs w:val="0"/>
          <w:caps w:val="0"/>
          <w:color w:val="auto"/>
          <w:lang w:eastAsia="da-DK"/>
        </w:rPr>
        <w:t>promille af den for det konkrete Projekt aftalte Entreprisesum. Dagboden udløses i tilfælde af overskridelse af ABT 93</w:t>
      </w:r>
      <w:r w:rsidR="00E955DC">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 xml:space="preserve">afleveringsfristen i henhold til </w:t>
      </w:r>
      <w:r w:rsidR="00356FC6" w:rsidRPr="001D253D">
        <w:rPr>
          <w:rFonts w:eastAsiaTheme="minorEastAsia" w:cstheme="minorBidi"/>
          <w:i w:val="0"/>
          <w:iCs w:val="0"/>
          <w:caps w:val="0"/>
          <w:color w:val="auto"/>
          <w:lang w:eastAsia="da-DK"/>
        </w:rPr>
        <w:t>Aftaletrin</w:t>
      </w:r>
      <w:r w:rsidRPr="001D253D">
        <w:rPr>
          <w:rFonts w:eastAsiaTheme="minorEastAsia" w:cstheme="minorBidi"/>
          <w:i w:val="0"/>
          <w:iCs w:val="0"/>
          <w:caps w:val="0"/>
          <w:color w:val="auto"/>
          <w:lang w:eastAsia="da-DK"/>
        </w:rPr>
        <w:t xml:space="preserve"> 3 for det konkrete Projekt. </w:t>
      </w:r>
    </w:p>
    <w:p w14:paraId="22AC80D2" w14:textId="77777777" w:rsidR="003E3E3C" w:rsidRPr="001D253D" w:rsidRDefault="003E3E3C" w:rsidP="00673E5E">
      <w:pPr>
        <w:ind w:right="-1"/>
        <w:jc w:val="both"/>
        <w:rPr>
          <w:lang w:eastAsia="da-DK"/>
        </w:rPr>
      </w:pPr>
    </w:p>
    <w:p w14:paraId="4ED6BC40" w14:textId="247B5F7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Såfremt to følgende Projekter efter det dagbodudløsende Projekt afleveres inden for de for disse Projekter fastsatte ABT 93</w:t>
      </w:r>
      <w:r w:rsidR="008B4170">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 xml:space="preserve">afleveringsfrister, tilbagebetales den erlagte dagbod til DSP efter aflevering af det sidste af de to følgende Projekter, jf. dog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_Ref454803080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18.6</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w:t>
      </w:r>
    </w:p>
    <w:p w14:paraId="1F00B36D" w14:textId="77777777" w:rsidR="003E3E3C" w:rsidRPr="001D253D" w:rsidRDefault="003E3E3C" w:rsidP="00673E5E">
      <w:pPr>
        <w:ind w:right="-1"/>
        <w:jc w:val="both"/>
        <w:rPr>
          <w:lang w:eastAsia="da-DK"/>
        </w:rPr>
      </w:pPr>
    </w:p>
    <w:p w14:paraId="78F01DB5" w14:textId="2AE30950"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134" w:name="_Ref451351818"/>
      <w:r w:rsidRPr="001D253D">
        <w:rPr>
          <w:rFonts w:eastAsiaTheme="minorEastAsia" w:cstheme="minorBidi"/>
          <w:i w:val="0"/>
          <w:iCs w:val="0"/>
          <w:caps w:val="0"/>
          <w:color w:val="auto"/>
          <w:lang w:eastAsia="da-DK"/>
        </w:rPr>
        <w:t xml:space="preserve">Hvis det dagbodudløsende Projekt udgør det næstsidste Projekt inden for aftaleperioden, jf.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_Ref451774263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5.1</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og afleveres det sidste Projekt </w:t>
      </w:r>
      <w:bookmarkEnd w:id="134"/>
      <w:r w:rsidRPr="001D253D">
        <w:rPr>
          <w:rFonts w:eastAsiaTheme="minorEastAsia" w:cstheme="minorBidi"/>
          <w:i w:val="0"/>
          <w:iCs w:val="0"/>
          <w:caps w:val="0"/>
          <w:color w:val="auto"/>
          <w:lang w:eastAsia="da-DK"/>
        </w:rPr>
        <w:t xml:space="preserve">inden for den for dette Projekt fastsatte ABT 93 afleveringsfrist, tilbagebetales den erlagte dagbod til DSP efter aflevering af det sidste Projekt. </w:t>
      </w:r>
    </w:p>
    <w:p w14:paraId="2EB0A30A" w14:textId="77777777" w:rsidR="003E3E3C" w:rsidRPr="001D253D" w:rsidRDefault="003E3E3C" w:rsidP="00673E5E">
      <w:pPr>
        <w:ind w:right="-1"/>
        <w:jc w:val="both"/>
        <w:rPr>
          <w:lang w:eastAsia="da-DK"/>
        </w:rPr>
      </w:pPr>
    </w:p>
    <w:p w14:paraId="496B7AE4" w14:textId="7844AED9"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Hvis det dagbodudløsende Projekt udgør det sidste Projekt inden for Aftale</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perioden, jf.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_Ref451774263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5.1</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tilbagebetales den erlagte dagbod ikke. </w:t>
      </w:r>
    </w:p>
    <w:p w14:paraId="3B5668E0" w14:textId="77777777" w:rsidR="003E3E3C" w:rsidRPr="001D253D" w:rsidRDefault="003E3E3C" w:rsidP="00673E5E">
      <w:pPr>
        <w:ind w:right="-1"/>
        <w:jc w:val="both"/>
        <w:rPr>
          <w:lang w:eastAsia="da-DK"/>
        </w:rPr>
      </w:pPr>
    </w:p>
    <w:p w14:paraId="7D02305D"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lastRenderedPageBreak/>
        <w:t xml:space="preserve">Der tilskrives ikke renter af dagbodbeløbet, og beløbet indeksreguleres ikke. </w:t>
      </w:r>
    </w:p>
    <w:p w14:paraId="58065B91" w14:textId="77777777" w:rsidR="003E3E3C" w:rsidRPr="001D253D" w:rsidRDefault="003E3E3C" w:rsidP="00673E5E">
      <w:pPr>
        <w:ind w:right="-1"/>
        <w:jc w:val="both"/>
        <w:rPr>
          <w:lang w:eastAsia="da-DK"/>
        </w:rPr>
      </w:pPr>
    </w:p>
    <w:p w14:paraId="06F3A637" w14:textId="34BBCB32"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bookmarkStart w:id="135" w:name="_Ref454803080"/>
      <w:r w:rsidRPr="001D253D">
        <w:rPr>
          <w:rFonts w:eastAsiaTheme="minorEastAsia" w:cstheme="minorBidi"/>
          <w:i w:val="0"/>
          <w:iCs w:val="0"/>
          <w:caps w:val="0"/>
          <w:color w:val="auto"/>
          <w:lang w:eastAsia="da-DK"/>
        </w:rPr>
        <w:t>Det dagbodbeløb, der måtte skulle tilbagebetales, kan modregnes i ethvert krav, som Bygherren måtte have mod DSP, herunder for eventuelle realiserede omkostninger, som Bygherren måtte have haft som følge af den dagbodud</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løsende forsinkelse på det Projekt, for hvilket dagboden tilbagebetales.</w:t>
      </w:r>
      <w:bookmarkEnd w:id="135"/>
      <w:r w:rsidRPr="001D253D">
        <w:rPr>
          <w:rFonts w:eastAsiaTheme="minorEastAsia" w:cstheme="minorBidi"/>
          <w:i w:val="0"/>
          <w:iCs w:val="0"/>
          <w:caps w:val="0"/>
          <w:color w:val="auto"/>
          <w:lang w:eastAsia="da-DK"/>
        </w:rPr>
        <w:t xml:space="preserve"> </w:t>
      </w:r>
    </w:p>
    <w:p w14:paraId="033C383F" w14:textId="1EAACB67" w:rsidR="00846FF6" w:rsidRPr="001D253D" w:rsidRDefault="00846FF6" w:rsidP="00673E5E">
      <w:pPr>
        <w:ind w:right="-1"/>
        <w:rPr>
          <w:lang w:eastAsia="da-DK"/>
        </w:rPr>
      </w:pPr>
    </w:p>
    <w:p w14:paraId="1949EAAA" w14:textId="77777777" w:rsidR="00846FF6" w:rsidRPr="001D253D" w:rsidRDefault="00846FF6" w:rsidP="00673E5E">
      <w:pPr>
        <w:ind w:right="-1"/>
        <w:rPr>
          <w:lang w:eastAsia="da-DK"/>
        </w:rPr>
      </w:pPr>
    </w:p>
    <w:p w14:paraId="6FF145F4" w14:textId="09C088BC" w:rsidR="00846FF6" w:rsidRPr="001D253D" w:rsidRDefault="00846FF6" w:rsidP="00AE220E">
      <w:pPr>
        <w:pStyle w:val="Heading5"/>
      </w:pPr>
      <w:bookmarkStart w:id="136" w:name="_Toc481406907"/>
      <w:r w:rsidRPr="001D253D">
        <w:t>Risikopulje</w:t>
      </w:r>
      <w:bookmarkEnd w:id="136"/>
      <w:r w:rsidRPr="001D253D">
        <w:t xml:space="preserve"> </w:t>
      </w:r>
    </w:p>
    <w:p w14:paraId="3A56C553" w14:textId="0B9155E7" w:rsidR="00846FF6" w:rsidRPr="001D253D" w:rsidRDefault="00AE10D0" w:rsidP="00CE05CA">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Afhængig af Projektets karakter og inden for de rammer herfor, som måtte være indeholdt i DSP’s tilbud (</w:t>
      </w:r>
      <w:r w:rsidRPr="001D253D">
        <w:rPr>
          <w:rFonts w:eastAsiaTheme="minorEastAsia" w:cstheme="minorBidi"/>
          <w:b/>
          <w:i w:val="0"/>
          <w:iCs w:val="0"/>
          <w:caps w:val="0"/>
          <w:color w:val="auto"/>
          <w:lang w:eastAsia="da-DK"/>
        </w:rPr>
        <w:t>bilag 1</w:t>
      </w:r>
      <w:r w:rsidRPr="001D253D">
        <w:rPr>
          <w:rFonts w:eastAsiaTheme="minorEastAsia" w:cstheme="minorBidi"/>
          <w:i w:val="0"/>
          <w:iCs w:val="0"/>
          <w:caps w:val="0"/>
          <w:color w:val="auto"/>
          <w:lang w:eastAsia="da-DK"/>
        </w:rPr>
        <w:t>), afsættes som en del af Entreprisesummen en Risikopulje, der specificeres særskilt i Aftaleseddel 3. Risikopuljen kan for det konkrete projekt udgøre fra 0-</w:t>
      </w:r>
      <w:r w:rsidR="006C7BE8" w:rsidRPr="001D253D">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xx</w:t>
      </w:r>
      <w:r w:rsidR="006C7BE8" w:rsidRPr="001D253D">
        <w:rPr>
          <w:rFonts w:eastAsiaTheme="minorEastAsia" w:cstheme="minorBidi"/>
          <w:i w:val="0"/>
          <w:iCs w:val="0"/>
          <w:caps w:val="0"/>
          <w:color w:val="auto"/>
          <w:lang w:eastAsia="da-DK"/>
        </w:rPr>
        <w:t>]</w:t>
      </w:r>
      <w:r w:rsidRPr="001D253D">
        <w:rPr>
          <w:rFonts w:eastAsiaTheme="minorEastAsia" w:cstheme="minorBidi"/>
          <w:i w:val="0"/>
          <w:iCs w:val="0"/>
          <w:caps w:val="0"/>
          <w:color w:val="auto"/>
          <w:lang w:eastAsia="da-DK"/>
        </w:rPr>
        <w:t xml:space="preserve"> promille af Håndværkerudgifterne. Risikopuljen er ikke genstand for regulering under projektets udførelse.</w:t>
      </w:r>
    </w:p>
    <w:p w14:paraId="45041BF9" w14:textId="2E642746" w:rsidR="00AE10D0" w:rsidRPr="001D253D" w:rsidRDefault="00AE10D0" w:rsidP="00CE05CA">
      <w:pPr>
        <w:ind w:right="-1"/>
        <w:jc w:val="both"/>
        <w:rPr>
          <w:lang w:eastAsia="da-DK"/>
        </w:rPr>
      </w:pPr>
    </w:p>
    <w:p w14:paraId="534363B2" w14:textId="57835793" w:rsidR="00AE10D0" w:rsidRPr="001D253D" w:rsidRDefault="00AE10D0" w:rsidP="006C7B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lang w:eastAsia="da-DK"/>
        </w:rPr>
      </w:pPr>
      <w:r w:rsidRPr="001D253D">
        <w:rPr>
          <w:i w:val="0"/>
          <w:caps w:val="0"/>
          <w:lang w:eastAsia="da-DK"/>
        </w:rPr>
        <w:t>Risikopuljen nedskrives krone for krone for enhver overskridelse af den i Aftaleseddel 3 aftalte Entreprisesum, uanset årsagen til overskridelsen.</w:t>
      </w:r>
    </w:p>
    <w:p w14:paraId="64C3962A" w14:textId="66270552" w:rsidR="00AE10D0" w:rsidRPr="001D253D" w:rsidRDefault="00AE10D0" w:rsidP="006C7BE8">
      <w:pPr>
        <w:rPr>
          <w:lang w:eastAsia="da-DK"/>
        </w:rPr>
      </w:pPr>
    </w:p>
    <w:p w14:paraId="02040D5C" w14:textId="61BD7E01" w:rsidR="00AE10D0" w:rsidRPr="001D253D" w:rsidRDefault="006A7586" w:rsidP="006C7B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lang w:eastAsia="da-DK"/>
        </w:rPr>
      </w:pPr>
      <w:r w:rsidRPr="001D253D">
        <w:rPr>
          <w:i w:val="0"/>
          <w:caps w:val="0"/>
          <w:lang w:eastAsia="da-DK"/>
        </w:rPr>
        <w:t>I Byggeregnskabet opgøres den ikke nedskrevne del af Risikopuljen, hvoraf [xx] % udbetales til DSP senest en måned efter byggeregnskabets endelige godkendelse.</w:t>
      </w:r>
    </w:p>
    <w:p w14:paraId="49620C92" w14:textId="77777777" w:rsidR="00AE10D0" w:rsidRPr="001D253D" w:rsidRDefault="00AE10D0" w:rsidP="00CE05CA">
      <w:pPr>
        <w:ind w:right="-1"/>
        <w:jc w:val="both"/>
        <w:rPr>
          <w:lang w:eastAsia="da-DK"/>
        </w:rPr>
      </w:pPr>
    </w:p>
    <w:p w14:paraId="403B4794" w14:textId="77777777" w:rsidR="003E3E3C" w:rsidRPr="001D253D" w:rsidRDefault="003E3E3C" w:rsidP="00CE05CA">
      <w:pPr>
        <w:ind w:right="-1"/>
        <w:jc w:val="both"/>
        <w:rPr>
          <w:lang w:eastAsia="da-DK"/>
        </w:rPr>
      </w:pPr>
    </w:p>
    <w:p w14:paraId="3D35D47A" w14:textId="5D999DD8" w:rsidR="003E3E3C" w:rsidRPr="001D253D" w:rsidRDefault="003E3E3C" w:rsidP="00AE220E">
      <w:pPr>
        <w:pStyle w:val="Heading5"/>
      </w:pPr>
      <w:bookmarkStart w:id="137" w:name="_Toc466637714"/>
      <w:bookmarkStart w:id="138" w:name="_Toc466982810"/>
      <w:bookmarkStart w:id="139" w:name="_Toc471395688"/>
      <w:bookmarkStart w:id="140" w:name="_Toc472342201"/>
      <w:bookmarkStart w:id="141" w:name="_Toc481406908"/>
      <w:r w:rsidRPr="001D253D">
        <w:t>Sikkerhed og sundhed</w:t>
      </w:r>
      <w:bookmarkEnd w:id="137"/>
      <w:bookmarkEnd w:id="138"/>
      <w:bookmarkEnd w:id="139"/>
      <w:bookmarkEnd w:id="140"/>
      <w:bookmarkEnd w:id="141"/>
    </w:p>
    <w:p w14:paraId="552532BF" w14:textId="02BC26A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DSP er ansvarlig for opfyldelse af gældende arbejdsmiljøregler for sikkerheds- og sundhedskoordinering (</w:t>
      </w:r>
      <w:r w:rsidRPr="001D253D">
        <w:rPr>
          <w:rFonts w:eastAsiaTheme="minorEastAsia" w:cstheme="minorBidi"/>
          <w:b/>
          <w:i w:val="0"/>
          <w:iCs w:val="0"/>
          <w:caps w:val="0"/>
          <w:color w:val="auto"/>
          <w:lang w:eastAsia="da-DK"/>
        </w:rPr>
        <w:t>bilag</w:t>
      </w:r>
      <w:r w:rsidRPr="001D253D">
        <w:rPr>
          <w:rFonts w:eastAsiaTheme="minorEastAsia" w:cstheme="minorBidi"/>
          <w:i w:val="0"/>
          <w:iCs w:val="0"/>
          <w:caps w:val="0"/>
          <w:color w:val="auto"/>
          <w:lang w:eastAsia="da-DK"/>
        </w:rPr>
        <w:t xml:space="preserve"> </w:t>
      </w:r>
      <w:r w:rsidR="006E74F9" w:rsidRPr="001D253D">
        <w:rPr>
          <w:rFonts w:eastAsiaTheme="minorEastAsia" w:cstheme="minorBidi"/>
          <w:b/>
          <w:i w:val="0"/>
          <w:iCs w:val="0"/>
          <w:caps w:val="0"/>
          <w:color w:val="auto"/>
          <w:lang w:eastAsia="da-DK"/>
        </w:rPr>
        <w:t>14</w:t>
      </w:r>
      <w:r w:rsidRPr="001D253D">
        <w:rPr>
          <w:rFonts w:eastAsiaTheme="minorEastAsia" w:cstheme="minorBidi"/>
          <w:i w:val="0"/>
          <w:iCs w:val="0"/>
          <w:caps w:val="0"/>
          <w:color w:val="auto"/>
          <w:lang w:eastAsia="da-DK"/>
        </w:rPr>
        <w:t>).</w:t>
      </w:r>
    </w:p>
    <w:p w14:paraId="0F18AED8" w14:textId="77777777" w:rsidR="003E3E3C" w:rsidRPr="001D253D" w:rsidRDefault="003E3E3C" w:rsidP="00673E5E">
      <w:pPr>
        <w:ind w:right="-1"/>
        <w:jc w:val="both"/>
        <w:rPr>
          <w:lang w:eastAsia="da-DK"/>
        </w:rPr>
      </w:pPr>
    </w:p>
    <w:p w14:paraId="40F845B2" w14:textId="77777777" w:rsidR="003E3E3C" w:rsidRPr="001D253D" w:rsidRDefault="003E3E3C" w:rsidP="00673E5E">
      <w:pPr>
        <w:ind w:right="-1"/>
        <w:jc w:val="both"/>
        <w:rPr>
          <w:lang w:eastAsia="da-DK"/>
        </w:rPr>
      </w:pPr>
    </w:p>
    <w:p w14:paraId="0F96A478" w14:textId="77777777" w:rsidR="003E3E3C" w:rsidRPr="001D253D" w:rsidRDefault="003E3E3C" w:rsidP="00AE220E">
      <w:pPr>
        <w:pStyle w:val="Heading5"/>
      </w:pPr>
      <w:bookmarkStart w:id="142" w:name="_Toc466637715"/>
      <w:bookmarkStart w:id="143" w:name="_Toc466982811"/>
      <w:bookmarkStart w:id="144" w:name="_Toc471395689"/>
      <w:bookmarkStart w:id="145" w:name="_Toc472342202"/>
      <w:bookmarkStart w:id="146" w:name="_Toc481406909"/>
      <w:r w:rsidRPr="001D253D">
        <w:t>Opstart og vedligeholdelse af det strategiske partnerskab</w:t>
      </w:r>
      <w:bookmarkEnd w:id="142"/>
      <w:bookmarkEnd w:id="143"/>
      <w:bookmarkEnd w:id="144"/>
      <w:bookmarkEnd w:id="145"/>
      <w:bookmarkEnd w:id="146"/>
    </w:p>
    <w:p w14:paraId="21304B2A" w14:textId="39F92C15"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Inden for rammerne af det gennemførte udbud og denne Aftale tilrettelægger og gennemfører Parterne i fællesskab en proces i forbindelse med opstart af det strategiske partnerskab. Dette sker med henblik på at sikre den nødvendige tilpasning og integration mellem Bygherren og DSP og med henblik på at konkretisere det strategiske partnerskabs organisering, herunder etablere relevante og hensigtsmæssig</w:t>
      </w:r>
      <w:r w:rsidR="00991508" w:rsidRPr="001D253D">
        <w:rPr>
          <w:rFonts w:eastAsiaTheme="minorEastAsia" w:cstheme="minorBidi"/>
          <w:i w:val="0"/>
          <w:iCs w:val="0"/>
          <w:caps w:val="0"/>
          <w:color w:val="auto"/>
          <w:lang w:eastAsia="da-DK"/>
        </w:rPr>
        <w:t>e</w:t>
      </w:r>
      <w:r w:rsidRPr="001D253D">
        <w:rPr>
          <w:rFonts w:eastAsiaTheme="minorEastAsia" w:cstheme="minorBidi"/>
          <w:i w:val="0"/>
          <w:iCs w:val="0"/>
          <w:caps w:val="0"/>
          <w:color w:val="auto"/>
          <w:lang w:eastAsia="da-DK"/>
        </w:rPr>
        <w:t xml:space="preserve"> procedurer, som det strategiske partnerskab skal fungere under. Parterne kan endvidere beslutte at </w:t>
      </w:r>
      <w:r w:rsidR="006A7586" w:rsidRPr="001D253D">
        <w:rPr>
          <w:rFonts w:eastAsiaTheme="minorEastAsia" w:cstheme="minorBidi"/>
          <w:i w:val="0"/>
          <w:iCs w:val="0"/>
          <w:caps w:val="0"/>
          <w:color w:val="auto"/>
          <w:lang w:eastAsia="da-DK"/>
        </w:rPr>
        <w:t xml:space="preserve">justere </w:t>
      </w:r>
      <w:r w:rsidRPr="001D253D">
        <w:rPr>
          <w:rFonts w:eastAsiaTheme="minorEastAsia" w:cstheme="minorBidi"/>
          <w:i w:val="0"/>
          <w:iCs w:val="0"/>
          <w:caps w:val="0"/>
          <w:color w:val="auto"/>
          <w:lang w:eastAsia="da-DK"/>
        </w:rPr>
        <w:t>de</w:t>
      </w:r>
      <w:r w:rsidR="006A7586" w:rsidRPr="001D253D">
        <w:rPr>
          <w:rFonts w:eastAsiaTheme="minorEastAsia" w:cstheme="minorBidi"/>
          <w:i w:val="0"/>
          <w:iCs w:val="0"/>
          <w:caps w:val="0"/>
          <w:color w:val="auto"/>
          <w:lang w:eastAsia="da-DK"/>
        </w:rPr>
        <w:t>n</w:t>
      </w:r>
      <w:r w:rsidRPr="001D253D">
        <w:rPr>
          <w:rFonts w:eastAsiaTheme="minorEastAsia" w:cstheme="minorBidi"/>
          <w:i w:val="0"/>
          <w:iCs w:val="0"/>
          <w:caps w:val="0"/>
          <w:color w:val="auto"/>
          <w:lang w:eastAsia="da-DK"/>
        </w:rPr>
        <w:t xml:space="preserve"> under pkt. </w:t>
      </w:r>
      <w:r w:rsidRPr="001D253D">
        <w:rPr>
          <w:rFonts w:eastAsiaTheme="minorEastAsia" w:cstheme="minorBidi"/>
          <w:i w:val="0"/>
          <w:iCs w:val="0"/>
          <w:caps w:val="0"/>
          <w:color w:val="auto"/>
          <w:lang w:eastAsia="da-DK"/>
        </w:rPr>
        <w:fldChar w:fldCharType="begin"/>
      </w:r>
      <w:r w:rsidRPr="001D253D">
        <w:rPr>
          <w:rFonts w:eastAsiaTheme="minorEastAsia" w:cstheme="minorBidi"/>
          <w:i w:val="0"/>
          <w:iCs w:val="0"/>
          <w:caps w:val="0"/>
          <w:color w:val="auto"/>
          <w:lang w:eastAsia="da-DK"/>
        </w:rPr>
        <w:instrText xml:space="preserve"> REF _Ref453232243 \r \h  \* MERGEFORMAT </w:instrText>
      </w:r>
      <w:r w:rsidRPr="001D253D">
        <w:rPr>
          <w:rFonts w:eastAsiaTheme="minorEastAsia" w:cstheme="minorBidi"/>
          <w:i w:val="0"/>
          <w:iCs w:val="0"/>
          <w:caps w:val="0"/>
          <w:color w:val="auto"/>
          <w:lang w:eastAsia="da-DK"/>
        </w:rPr>
      </w:r>
      <w:r w:rsidRPr="001D253D">
        <w:rPr>
          <w:rFonts w:eastAsiaTheme="minorEastAsia" w:cstheme="minorBidi"/>
          <w:i w:val="0"/>
          <w:iCs w:val="0"/>
          <w:caps w:val="0"/>
          <w:color w:val="auto"/>
          <w:lang w:eastAsia="da-DK"/>
        </w:rPr>
        <w:fldChar w:fldCharType="separate"/>
      </w:r>
      <w:r w:rsidR="00C217B1" w:rsidRPr="001D253D">
        <w:rPr>
          <w:rFonts w:eastAsiaTheme="minorEastAsia" w:cstheme="minorBidi"/>
          <w:i w:val="0"/>
          <w:iCs w:val="0"/>
          <w:caps w:val="0"/>
          <w:color w:val="auto"/>
          <w:lang w:eastAsia="da-DK"/>
        </w:rPr>
        <w:t>7</w:t>
      </w:r>
      <w:r w:rsidRPr="001D253D">
        <w:rPr>
          <w:rFonts w:eastAsiaTheme="minorEastAsia" w:cstheme="minorBidi"/>
          <w:i w:val="0"/>
          <w:iCs w:val="0"/>
          <w:caps w:val="0"/>
          <w:color w:val="auto"/>
          <w:lang w:eastAsia="da-DK"/>
        </w:rPr>
        <w:fldChar w:fldCharType="end"/>
      </w:r>
      <w:r w:rsidRPr="001D253D">
        <w:rPr>
          <w:rFonts w:eastAsiaTheme="minorEastAsia" w:cstheme="minorBidi"/>
          <w:i w:val="0"/>
          <w:iCs w:val="0"/>
          <w:caps w:val="0"/>
          <w:color w:val="auto"/>
          <w:lang w:eastAsia="da-DK"/>
        </w:rPr>
        <w:t xml:space="preserve"> fastlagte </w:t>
      </w:r>
      <w:r w:rsidR="006A7586" w:rsidRPr="001D253D">
        <w:rPr>
          <w:rFonts w:eastAsiaTheme="minorEastAsia" w:cstheme="minorBidi"/>
          <w:i w:val="0"/>
          <w:iCs w:val="0"/>
          <w:caps w:val="0"/>
          <w:color w:val="auto"/>
          <w:lang w:eastAsia="da-DK"/>
        </w:rPr>
        <w:t>organisering</w:t>
      </w:r>
      <w:r w:rsidRPr="001D253D">
        <w:rPr>
          <w:rFonts w:eastAsiaTheme="minorEastAsia" w:cstheme="minorBidi"/>
          <w:i w:val="0"/>
          <w:iCs w:val="0"/>
          <w:caps w:val="0"/>
          <w:color w:val="auto"/>
          <w:lang w:eastAsia="da-DK"/>
        </w:rPr>
        <w:t>.</w:t>
      </w:r>
    </w:p>
    <w:p w14:paraId="54C04D3E" w14:textId="77777777" w:rsidR="003E3E3C" w:rsidRPr="001D253D" w:rsidRDefault="003E3E3C" w:rsidP="00673E5E">
      <w:pPr>
        <w:pStyle w:val="Heading6"/>
        <w:spacing w:before="0"/>
        <w:ind w:right="-1"/>
        <w:jc w:val="both"/>
        <w:rPr>
          <w:rFonts w:eastAsiaTheme="minorEastAsia" w:cstheme="minorBidi"/>
          <w:i w:val="0"/>
          <w:iCs w:val="0"/>
          <w:caps w:val="0"/>
          <w:color w:val="auto"/>
          <w:lang w:eastAsia="da-DK"/>
        </w:rPr>
      </w:pPr>
    </w:p>
    <w:p w14:paraId="70602C32" w14:textId="3C2FA471"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Under processen skal parterne afklare, hvorledes det strategiske partnerskab bedst muligt kan organiseres med henblik på at sikre det strategiske partnerskab en god start, ligesom Parterne skal vedtage og gennemføre et fælles </w:t>
      </w:r>
      <w:r w:rsidRPr="001D253D">
        <w:rPr>
          <w:rFonts w:eastAsiaTheme="minorEastAsia" w:cstheme="minorBidi"/>
          <w:i w:val="0"/>
          <w:iCs w:val="0"/>
          <w:caps w:val="0"/>
          <w:color w:val="auto"/>
          <w:lang w:eastAsia="da-DK"/>
        </w:rPr>
        <w:lastRenderedPageBreak/>
        <w:t>uddannelsesforløb for de dele af Parternes organisationer, der skal arbejde inden</w:t>
      </w:r>
      <w:r w:rsidR="00193FBA" w:rsidRPr="001D253D">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for det strategiske partnerskab.</w:t>
      </w:r>
    </w:p>
    <w:p w14:paraId="35FFD7DE" w14:textId="1E4CAFC2" w:rsidR="004E6E4A" w:rsidRPr="001D253D" w:rsidRDefault="004E6E4A" w:rsidP="00CE05CA">
      <w:pPr>
        <w:ind w:right="-1"/>
        <w:rPr>
          <w:lang w:eastAsia="da-DK"/>
        </w:rPr>
      </w:pPr>
    </w:p>
    <w:p w14:paraId="52143C23" w14:textId="271CE91D" w:rsidR="004E6E4A" w:rsidRPr="001D253D" w:rsidRDefault="004E6E4A" w:rsidP="00CE05CA">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rPr>
      </w:pPr>
      <w:r w:rsidRPr="001D253D">
        <w:rPr>
          <w:rFonts w:eastAsiaTheme="minorEastAsia" w:cstheme="minorBidi"/>
          <w:i w:val="0"/>
          <w:iCs w:val="0"/>
          <w:caps w:val="0"/>
          <w:color w:val="auto"/>
        </w:rPr>
        <w:t xml:space="preserve">Forud for etablering af samarbejdsorganisationen, jf. pkt. </w:t>
      </w:r>
      <w:r w:rsidRPr="001D253D">
        <w:rPr>
          <w:rFonts w:eastAsiaTheme="minorEastAsia" w:cstheme="minorBidi"/>
          <w:i w:val="0"/>
          <w:iCs w:val="0"/>
          <w:caps w:val="0"/>
          <w:color w:val="auto"/>
        </w:rPr>
        <w:fldChar w:fldCharType="begin"/>
      </w:r>
      <w:r w:rsidRPr="001D253D">
        <w:rPr>
          <w:rFonts w:eastAsiaTheme="minorEastAsia" w:cstheme="minorBidi"/>
          <w:i w:val="0"/>
          <w:iCs w:val="0"/>
          <w:caps w:val="0"/>
          <w:color w:val="auto"/>
        </w:rPr>
        <w:instrText xml:space="preserve"> REF _Ref453232243 \r \h </w:instrText>
      </w:r>
      <w:r w:rsidR="007D1F31" w:rsidRPr="001D253D">
        <w:rPr>
          <w:rFonts w:eastAsiaTheme="minorEastAsia" w:cstheme="minorBidi"/>
          <w:i w:val="0"/>
          <w:iCs w:val="0"/>
          <w:caps w:val="0"/>
          <w:color w:val="auto"/>
        </w:rPr>
        <w:instrText xml:space="preserve"> \* MERGEFORMAT </w:instrText>
      </w:r>
      <w:r w:rsidRPr="001D253D">
        <w:rPr>
          <w:rFonts w:eastAsiaTheme="minorEastAsia" w:cstheme="minorBidi"/>
          <w:i w:val="0"/>
          <w:iCs w:val="0"/>
          <w:caps w:val="0"/>
          <w:color w:val="auto"/>
        </w:rPr>
      </w:r>
      <w:r w:rsidRPr="001D253D">
        <w:rPr>
          <w:rFonts w:eastAsiaTheme="minorEastAsia" w:cstheme="minorBidi"/>
          <w:i w:val="0"/>
          <w:iCs w:val="0"/>
          <w:caps w:val="0"/>
          <w:color w:val="auto"/>
        </w:rPr>
        <w:fldChar w:fldCharType="separate"/>
      </w:r>
      <w:r w:rsidR="00C217B1" w:rsidRPr="001D253D">
        <w:rPr>
          <w:rFonts w:eastAsiaTheme="minorEastAsia" w:cstheme="minorBidi"/>
          <w:i w:val="0"/>
          <w:iCs w:val="0"/>
          <w:caps w:val="0"/>
          <w:color w:val="auto"/>
        </w:rPr>
        <w:t>7</w:t>
      </w:r>
      <w:r w:rsidRPr="001D253D">
        <w:rPr>
          <w:rFonts w:eastAsiaTheme="minorEastAsia" w:cstheme="minorBidi"/>
          <w:i w:val="0"/>
          <w:iCs w:val="0"/>
          <w:caps w:val="0"/>
          <w:color w:val="auto"/>
        </w:rPr>
        <w:fldChar w:fldCharType="end"/>
      </w:r>
      <w:r w:rsidRPr="001D253D">
        <w:rPr>
          <w:rFonts w:eastAsiaTheme="minorEastAsia" w:cstheme="minorBidi"/>
          <w:i w:val="0"/>
          <w:iCs w:val="0"/>
          <w:caps w:val="0"/>
          <w:color w:val="auto"/>
        </w:rPr>
        <w:t>, og senest to måneder efter underskrift af denne Aftale, afholdes e</w:t>
      </w:r>
      <w:r w:rsidR="006A7586" w:rsidRPr="001D253D">
        <w:rPr>
          <w:rFonts w:eastAsiaTheme="minorEastAsia" w:cstheme="minorBidi"/>
          <w:i w:val="0"/>
          <w:iCs w:val="0"/>
          <w:caps w:val="0"/>
          <w:color w:val="auto"/>
        </w:rPr>
        <w:t xml:space="preserve">n møderække </w:t>
      </w:r>
      <w:r w:rsidRPr="001D253D">
        <w:rPr>
          <w:rFonts w:eastAsiaTheme="minorEastAsia" w:cstheme="minorBidi"/>
          <w:i w:val="0"/>
          <w:iCs w:val="0"/>
          <w:caps w:val="0"/>
          <w:color w:val="auto"/>
        </w:rPr>
        <w:t xml:space="preserve">mellem Parterne og den af Parterne i fællesskab udpeget Partnerskabsmoderator, hvor principperne for samarbejdet i Styregruppen, den Operationelle ledelse og Projektgrupperne nærmere fastlægges. Samtidig aftales mødefrekvenser, og der udarbejdes forretningsorden for arbejdet i Styregruppen og den Operationelle ledelse. </w:t>
      </w:r>
    </w:p>
    <w:p w14:paraId="348C70DA" w14:textId="77777777" w:rsidR="003E3E3C" w:rsidRPr="001D253D" w:rsidRDefault="003E3E3C" w:rsidP="00673E5E">
      <w:pPr>
        <w:ind w:right="-1"/>
        <w:jc w:val="both"/>
        <w:rPr>
          <w:lang w:eastAsia="da-DK"/>
        </w:rPr>
      </w:pPr>
    </w:p>
    <w:p w14:paraId="3271EDEE" w14:textId="5E623EE1" w:rsidR="006A7586" w:rsidRPr="001D253D" w:rsidRDefault="003E3E3C" w:rsidP="00D55E6A">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Parterne </w:t>
      </w:r>
      <w:r w:rsidR="006A7586" w:rsidRPr="001D253D">
        <w:rPr>
          <w:rFonts w:eastAsiaTheme="minorEastAsia" w:cstheme="minorBidi"/>
          <w:i w:val="0"/>
          <w:iCs w:val="0"/>
          <w:caps w:val="0"/>
          <w:color w:val="auto"/>
          <w:lang w:eastAsia="da-DK"/>
        </w:rPr>
        <w:t xml:space="preserve">er </w:t>
      </w:r>
      <w:r w:rsidRPr="001D253D">
        <w:rPr>
          <w:rFonts w:eastAsiaTheme="minorEastAsia" w:cstheme="minorBidi"/>
          <w:i w:val="0"/>
          <w:iCs w:val="0"/>
          <w:caps w:val="0"/>
          <w:color w:val="auto"/>
          <w:lang w:eastAsia="da-DK"/>
        </w:rPr>
        <w:t>forpligtet til løbende at foretage relevante, hensigts</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 xml:space="preserve">mæssige og nødvendige ændringer af det strategiske partnerskabs organisering og procedurer med det formål at sikre det strategiske partnerskab det bedst mulige forløb og udvikling. I det omfang der udarbejdes beskrivende bilag, f.eks. organisationsdiagrammer, indgår </w:t>
      </w:r>
      <w:r w:rsidR="006A7586" w:rsidRPr="001D253D">
        <w:rPr>
          <w:rFonts w:eastAsiaTheme="minorEastAsia" w:cstheme="minorBidi"/>
          <w:i w:val="0"/>
          <w:iCs w:val="0"/>
          <w:caps w:val="0"/>
          <w:color w:val="auto"/>
          <w:lang w:eastAsia="da-DK"/>
        </w:rPr>
        <w:t xml:space="preserve">disse </w:t>
      </w:r>
      <w:r w:rsidRPr="001D253D">
        <w:rPr>
          <w:rFonts w:eastAsiaTheme="minorEastAsia" w:cstheme="minorBidi"/>
          <w:i w:val="0"/>
          <w:iCs w:val="0"/>
          <w:caps w:val="0"/>
          <w:color w:val="auto"/>
          <w:lang w:eastAsia="da-DK"/>
        </w:rPr>
        <w:t>som</w:t>
      </w:r>
      <w:r w:rsidR="006A7586" w:rsidRPr="001D253D">
        <w:rPr>
          <w:rFonts w:eastAsiaTheme="minorEastAsia" w:cstheme="minorBidi"/>
          <w:i w:val="0"/>
          <w:iCs w:val="0"/>
          <w:caps w:val="0"/>
          <w:color w:val="auto"/>
          <w:lang w:eastAsia="da-DK"/>
        </w:rPr>
        <w:t xml:space="preserve"> nye</w:t>
      </w:r>
      <w:r w:rsidRPr="001D253D">
        <w:rPr>
          <w:rFonts w:eastAsiaTheme="minorEastAsia" w:cstheme="minorBidi"/>
          <w:i w:val="0"/>
          <w:iCs w:val="0"/>
          <w:caps w:val="0"/>
          <w:color w:val="auto"/>
          <w:lang w:eastAsia="da-DK"/>
        </w:rPr>
        <w:t xml:space="preserve"> bilag til denne Aftale. </w:t>
      </w:r>
    </w:p>
    <w:p w14:paraId="3BAB7E91" w14:textId="77777777" w:rsidR="003E3E3C" w:rsidRPr="001D253D" w:rsidRDefault="003E3E3C" w:rsidP="006C7BE8">
      <w:pPr>
        <w:pStyle w:val="Heading6"/>
        <w:keepNext w:val="0"/>
        <w:keepLines w:val="0"/>
        <w:tabs>
          <w:tab w:val="left" w:pos="1701"/>
          <w:tab w:val="left" w:pos="2552"/>
          <w:tab w:val="left" w:pos="3402"/>
          <w:tab w:val="left" w:pos="4253"/>
          <w:tab w:val="left" w:pos="5103"/>
          <w:tab w:val="left" w:pos="5954"/>
        </w:tabs>
        <w:spacing w:before="0"/>
        <w:ind w:left="851" w:right="-1"/>
        <w:jc w:val="both"/>
        <w:rPr>
          <w:lang w:eastAsia="da-DK"/>
        </w:rPr>
      </w:pPr>
    </w:p>
    <w:p w14:paraId="3D2345AF" w14:textId="1819B44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 xml:space="preserve">Det strategiske partnerskabs præstationer skal </w:t>
      </w:r>
      <w:r w:rsidR="00ED6C64" w:rsidRPr="001D253D">
        <w:rPr>
          <w:rFonts w:eastAsiaTheme="minorEastAsia" w:cstheme="minorBidi"/>
          <w:i w:val="0"/>
          <w:iCs w:val="0"/>
          <w:caps w:val="0"/>
          <w:color w:val="auto"/>
          <w:lang w:eastAsia="da-DK"/>
        </w:rPr>
        <w:t xml:space="preserve">løbende </w:t>
      </w:r>
      <w:r w:rsidRPr="001D253D">
        <w:rPr>
          <w:rFonts w:eastAsiaTheme="minorEastAsia" w:cstheme="minorBidi"/>
          <w:i w:val="0"/>
          <w:iCs w:val="0"/>
          <w:caps w:val="0"/>
          <w:color w:val="auto"/>
          <w:lang w:eastAsia="da-DK"/>
        </w:rPr>
        <w:t>måles og evalueres, herunder med henblik på at kunne servicere og følge op på det strategiske partnerskabs udvikling, samt kommunikere det strategiske partnerskabs præstationer og u</w:t>
      </w:r>
      <w:r w:rsidR="00ED6C64" w:rsidRPr="001D253D">
        <w:rPr>
          <w:rFonts w:eastAsiaTheme="minorEastAsia" w:cstheme="minorBidi"/>
          <w:i w:val="0"/>
          <w:iCs w:val="0"/>
          <w:caps w:val="0"/>
          <w:color w:val="auto"/>
          <w:lang w:eastAsia="da-DK"/>
        </w:rPr>
        <w:t>dvikling internt og ekstern</w:t>
      </w:r>
      <w:r w:rsidR="00533585">
        <w:rPr>
          <w:rFonts w:eastAsiaTheme="minorEastAsia" w:cstheme="minorBidi"/>
          <w:i w:val="0"/>
          <w:iCs w:val="0"/>
          <w:caps w:val="0"/>
          <w:color w:val="auto"/>
          <w:lang w:eastAsia="da-DK"/>
        </w:rPr>
        <w:t>t</w:t>
      </w:r>
      <w:r w:rsidR="00ED6C64" w:rsidRPr="001D253D">
        <w:rPr>
          <w:rFonts w:eastAsiaTheme="minorEastAsia" w:cstheme="minorBidi"/>
          <w:i w:val="0"/>
          <w:iCs w:val="0"/>
          <w:caps w:val="0"/>
          <w:color w:val="auto"/>
          <w:lang w:eastAsia="da-DK"/>
        </w:rPr>
        <w:t xml:space="preserve"> jf. pkt. 21.6.</w:t>
      </w:r>
      <w:r w:rsidR="00C67FCE">
        <w:rPr>
          <w:rFonts w:eastAsiaTheme="minorEastAsia" w:cstheme="minorBidi"/>
          <w:i w:val="0"/>
          <w:iCs w:val="0"/>
          <w:caps w:val="0"/>
          <w:color w:val="auto"/>
          <w:lang w:eastAsia="da-DK"/>
        </w:rPr>
        <w:t xml:space="preserve"> </w:t>
      </w:r>
      <w:r w:rsidRPr="001D253D">
        <w:rPr>
          <w:rFonts w:eastAsiaTheme="minorEastAsia" w:cstheme="minorBidi"/>
          <w:i w:val="0"/>
          <w:iCs w:val="0"/>
          <w:caps w:val="0"/>
          <w:color w:val="auto"/>
          <w:lang w:eastAsia="da-DK"/>
        </w:rPr>
        <w:t>På denne baggrund skal DSP arbejde med effektive evalueringsværktøjer gennem hele samarbejdspro</w:t>
      </w:r>
      <w:r w:rsidR="00233A78" w:rsidRPr="001D253D">
        <w:rPr>
          <w:rFonts w:eastAsiaTheme="minorEastAsia" w:cstheme="minorBidi"/>
          <w:i w:val="0"/>
          <w:iCs w:val="0"/>
          <w:caps w:val="0"/>
          <w:color w:val="auto"/>
          <w:lang w:eastAsia="da-DK"/>
        </w:rPr>
        <w:softHyphen/>
      </w:r>
      <w:r w:rsidRPr="001D253D">
        <w:rPr>
          <w:rFonts w:eastAsiaTheme="minorEastAsia" w:cstheme="minorBidi"/>
          <w:i w:val="0"/>
          <w:iCs w:val="0"/>
          <w:caps w:val="0"/>
          <w:color w:val="auto"/>
          <w:lang w:eastAsia="da-DK"/>
        </w:rPr>
        <w:t>c</w:t>
      </w:r>
      <w:r w:rsidR="00ED6C64" w:rsidRPr="001D253D">
        <w:rPr>
          <w:rFonts w:eastAsiaTheme="minorEastAsia" w:cstheme="minorBidi"/>
          <w:i w:val="0"/>
          <w:iCs w:val="0"/>
          <w:caps w:val="0"/>
          <w:color w:val="auto"/>
          <w:lang w:eastAsia="da-DK"/>
        </w:rPr>
        <w:t>essen, der mindst svarer til de værktøjer og metoder</w:t>
      </w:r>
      <w:r w:rsidR="006A7586" w:rsidRPr="001D253D">
        <w:rPr>
          <w:rFonts w:eastAsiaTheme="minorEastAsia" w:cstheme="minorBidi"/>
          <w:i w:val="0"/>
          <w:iCs w:val="0"/>
          <w:caps w:val="0"/>
          <w:color w:val="auto"/>
          <w:lang w:eastAsia="da-DK"/>
        </w:rPr>
        <w:t>, som er</w:t>
      </w:r>
      <w:r w:rsidR="00ED6C64" w:rsidRPr="001D253D">
        <w:rPr>
          <w:rFonts w:eastAsiaTheme="minorEastAsia" w:cstheme="minorBidi"/>
          <w:i w:val="0"/>
          <w:iCs w:val="0"/>
          <w:caps w:val="0"/>
          <w:color w:val="auto"/>
          <w:lang w:eastAsia="da-DK"/>
        </w:rPr>
        <w:t xml:space="preserve"> indeholdt i </w:t>
      </w:r>
      <w:r w:rsidRPr="001D253D">
        <w:rPr>
          <w:rFonts w:eastAsiaTheme="minorEastAsia" w:cstheme="minorBidi"/>
          <w:i w:val="0"/>
          <w:iCs w:val="0"/>
          <w:caps w:val="0"/>
          <w:color w:val="auto"/>
          <w:lang w:eastAsia="da-DK"/>
        </w:rPr>
        <w:t>DSP’s tilbud</w:t>
      </w:r>
      <w:r w:rsidR="00ED6C64" w:rsidRPr="001D253D">
        <w:rPr>
          <w:rFonts w:eastAsiaTheme="minorEastAsia" w:cstheme="minorBidi"/>
          <w:i w:val="0"/>
          <w:iCs w:val="0"/>
          <w:caps w:val="0"/>
          <w:color w:val="auto"/>
          <w:lang w:eastAsia="da-DK"/>
        </w:rPr>
        <w:t xml:space="preserve"> (</w:t>
      </w:r>
      <w:r w:rsidR="00ED6C64" w:rsidRPr="001D253D">
        <w:rPr>
          <w:rFonts w:eastAsiaTheme="minorEastAsia" w:cstheme="minorBidi"/>
          <w:b/>
          <w:i w:val="0"/>
          <w:iCs w:val="0"/>
          <w:caps w:val="0"/>
          <w:color w:val="auto"/>
          <w:lang w:eastAsia="da-DK"/>
        </w:rPr>
        <w:t>Bilag 1).</w:t>
      </w:r>
    </w:p>
    <w:p w14:paraId="0D352F95" w14:textId="77777777" w:rsidR="003E3E3C" w:rsidRPr="001D253D" w:rsidRDefault="003E3E3C" w:rsidP="00673E5E">
      <w:pPr>
        <w:ind w:right="-1"/>
        <w:jc w:val="both"/>
        <w:rPr>
          <w:lang w:eastAsia="da-DK"/>
        </w:rPr>
      </w:pPr>
    </w:p>
    <w:p w14:paraId="4C6F14E9" w14:textId="047AF0DE" w:rsidR="003E3E3C" w:rsidRPr="001D253D" w:rsidRDefault="006A7586"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iCs w:val="0"/>
          <w:caps w:val="0"/>
          <w:color w:val="auto"/>
          <w:lang w:eastAsia="da-DK"/>
        </w:rPr>
      </w:pPr>
      <w:r w:rsidRPr="001D253D">
        <w:rPr>
          <w:rFonts w:eastAsiaTheme="minorEastAsia" w:cstheme="minorBidi"/>
          <w:i w:val="0"/>
          <w:iCs w:val="0"/>
          <w:caps w:val="0"/>
          <w:color w:val="auto"/>
          <w:lang w:eastAsia="da-DK"/>
        </w:rPr>
        <w:t>Som led i møderækken, jf. pkt. 21.3</w:t>
      </w:r>
      <w:r w:rsidR="003E3E3C" w:rsidRPr="001D253D">
        <w:rPr>
          <w:rFonts w:eastAsiaTheme="minorEastAsia" w:cstheme="minorBidi"/>
          <w:i w:val="0"/>
          <w:iCs w:val="0"/>
          <w:caps w:val="0"/>
          <w:color w:val="auto"/>
          <w:lang w:eastAsia="da-DK"/>
        </w:rPr>
        <w:t>, skal DSP og Bygherren i fællesskab udvikle og med afsæt i DSP’s tilbud konkretisere effektive evalueringsværktøjer, der bl.a. skal sikre, at:</w:t>
      </w:r>
    </w:p>
    <w:p w14:paraId="5C8207CF" w14:textId="77777777" w:rsidR="003E3E3C" w:rsidRPr="001D253D" w:rsidRDefault="003E3E3C" w:rsidP="00673E5E">
      <w:pPr>
        <w:ind w:right="-1"/>
        <w:jc w:val="both"/>
      </w:pPr>
    </w:p>
    <w:p w14:paraId="03726FE3" w14:textId="0F95B0B5" w:rsidR="003E3E3C" w:rsidRPr="001D253D" w:rsidRDefault="003E3E3C" w:rsidP="00673E5E">
      <w:pPr>
        <w:pStyle w:val="ListParagraph"/>
        <w:numPr>
          <w:ilvl w:val="0"/>
          <w:numId w:val="41"/>
        </w:numPr>
        <w:spacing w:before="0"/>
        <w:ind w:left="1134" w:right="-1" w:hanging="283"/>
        <w:contextualSpacing w:val="0"/>
        <w:jc w:val="both"/>
        <w:rPr>
          <w:iCs/>
        </w:rPr>
      </w:pPr>
      <w:r w:rsidRPr="001D253D">
        <w:rPr>
          <w:iCs/>
        </w:rPr>
        <w:t>Projekternes økonomi, kvalitet, funktionalitet og tid kan sammenlignes med andre tilsvarende byggeprojekter, med henblik på at synliggøre og dokumen</w:t>
      </w:r>
      <w:r w:rsidR="00233A78" w:rsidRPr="001D253D">
        <w:rPr>
          <w:iCs/>
        </w:rPr>
        <w:softHyphen/>
      </w:r>
      <w:r w:rsidRPr="001D253D">
        <w:rPr>
          <w:iCs/>
        </w:rPr>
        <w:t>tere det strategiske partnerskabs præstationer.</w:t>
      </w:r>
    </w:p>
    <w:p w14:paraId="583B0937" w14:textId="77777777" w:rsidR="003E3E3C" w:rsidRPr="001D253D" w:rsidRDefault="003E3E3C" w:rsidP="00673E5E">
      <w:pPr>
        <w:pStyle w:val="ListParagraph"/>
        <w:numPr>
          <w:ilvl w:val="0"/>
          <w:numId w:val="0"/>
        </w:numPr>
        <w:spacing w:before="0"/>
        <w:ind w:left="1134" w:right="-1"/>
        <w:jc w:val="both"/>
        <w:rPr>
          <w:iCs/>
        </w:rPr>
      </w:pPr>
    </w:p>
    <w:p w14:paraId="6BDD7432" w14:textId="77777777" w:rsidR="003E3E3C" w:rsidRPr="001D253D" w:rsidRDefault="003E3E3C" w:rsidP="00673E5E">
      <w:pPr>
        <w:pStyle w:val="ListParagraph"/>
        <w:numPr>
          <w:ilvl w:val="0"/>
          <w:numId w:val="41"/>
        </w:numPr>
        <w:spacing w:before="0"/>
        <w:ind w:left="1134" w:right="-1" w:hanging="283"/>
        <w:contextualSpacing w:val="0"/>
        <w:jc w:val="both"/>
        <w:rPr>
          <w:iCs/>
        </w:rPr>
      </w:pPr>
      <w:r w:rsidRPr="001D253D">
        <w:rPr>
          <w:iCs/>
        </w:rPr>
        <w:t>Kvaliteten af samarbejdet i de konkrete Projekter måles effektivt, herunder med henblik på opfølgning og forbedring af det strategiske partnerskab til gavn for produktiviteten, medarbejdernes trivsel og øvrige interessenters tilfredshed med det strategiske partnerskab.</w:t>
      </w:r>
    </w:p>
    <w:p w14:paraId="29BF8D9D" w14:textId="77777777" w:rsidR="003E3E3C" w:rsidRPr="001D253D" w:rsidRDefault="003E3E3C" w:rsidP="00673E5E">
      <w:pPr>
        <w:ind w:right="-1"/>
        <w:jc w:val="both"/>
        <w:rPr>
          <w:b/>
          <w:lang w:eastAsia="da-DK"/>
        </w:rPr>
      </w:pPr>
      <w:bookmarkStart w:id="147" w:name="_Toc466637716"/>
    </w:p>
    <w:p w14:paraId="34A885CB" w14:textId="77777777" w:rsidR="003E3E3C" w:rsidRPr="001D253D" w:rsidRDefault="003E3E3C" w:rsidP="00673E5E">
      <w:pPr>
        <w:ind w:right="-1"/>
        <w:jc w:val="both"/>
        <w:rPr>
          <w:b/>
          <w:lang w:eastAsia="da-DK"/>
        </w:rPr>
      </w:pPr>
    </w:p>
    <w:p w14:paraId="40219AB5" w14:textId="77777777" w:rsidR="003E3E3C" w:rsidRPr="001D253D" w:rsidRDefault="003E3E3C" w:rsidP="00AE220E">
      <w:pPr>
        <w:pStyle w:val="Heading5"/>
      </w:pPr>
      <w:bookmarkStart w:id="148" w:name="_Toc466982812"/>
      <w:bookmarkStart w:id="149" w:name="_Toc471395690"/>
      <w:bookmarkStart w:id="150" w:name="_Toc472342203"/>
      <w:bookmarkStart w:id="151" w:name="_Toc481406910"/>
      <w:r w:rsidRPr="001D253D">
        <w:lastRenderedPageBreak/>
        <w:t>Generelt om lovgivning</w:t>
      </w:r>
      <w:bookmarkEnd w:id="147"/>
      <w:bookmarkEnd w:id="148"/>
      <w:bookmarkEnd w:id="149"/>
      <w:bookmarkEnd w:id="150"/>
      <w:bookmarkEnd w:id="151"/>
    </w:p>
    <w:p w14:paraId="6438E30D"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Arbejdet skal udføres i overensstemmelse med gældende lovgivning, herunder bekendtgørelser, vejledninger og cirkulærer, der er udstedt med hjemmel i lov. </w:t>
      </w:r>
    </w:p>
    <w:p w14:paraId="756B46A1" w14:textId="77777777" w:rsidR="003E3E3C" w:rsidRPr="001D253D" w:rsidRDefault="003E3E3C" w:rsidP="00673E5E">
      <w:pPr>
        <w:ind w:right="-1"/>
        <w:jc w:val="both"/>
        <w:rPr>
          <w:iCs/>
        </w:rPr>
      </w:pPr>
    </w:p>
    <w:p w14:paraId="2F8197AF"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DSP er selv ansvarlig for at holde sig opdateret i forhold til love og regler, der omfatter DSP’s arbejde, om end Bygherren stiller sin organisation til rådighed for vejledning og sparring.</w:t>
      </w:r>
    </w:p>
    <w:p w14:paraId="19A4DE88" w14:textId="77777777" w:rsidR="003E3E3C" w:rsidRPr="001D253D" w:rsidRDefault="003E3E3C" w:rsidP="00673E5E">
      <w:pPr>
        <w:ind w:right="-1"/>
        <w:jc w:val="both"/>
        <w:rPr>
          <w:bCs/>
        </w:rPr>
      </w:pPr>
    </w:p>
    <w:p w14:paraId="64F9C598" w14:textId="77777777" w:rsidR="003E3E3C" w:rsidRPr="001D253D" w:rsidRDefault="003E3E3C" w:rsidP="00673E5E">
      <w:pPr>
        <w:ind w:right="-1"/>
        <w:jc w:val="both"/>
        <w:rPr>
          <w:bCs/>
        </w:rPr>
      </w:pPr>
    </w:p>
    <w:p w14:paraId="5D1E4F47" w14:textId="77777777" w:rsidR="003E3E3C" w:rsidRPr="001D253D" w:rsidRDefault="003E3E3C" w:rsidP="00AE220E">
      <w:pPr>
        <w:pStyle w:val="Heading5"/>
      </w:pPr>
      <w:bookmarkStart w:id="152" w:name="_Toc466637717"/>
      <w:bookmarkStart w:id="153" w:name="_Toc466982813"/>
      <w:bookmarkStart w:id="154" w:name="_Toc471395691"/>
      <w:bookmarkStart w:id="155" w:name="_Toc472342204"/>
      <w:bookmarkStart w:id="156" w:name="_Toc481406911"/>
      <w:r w:rsidRPr="001D253D">
        <w:t>IKT</w:t>
      </w:r>
      <w:bookmarkEnd w:id="152"/>
      <w:bookmarkEnd w:id="153"/>
      <w:bookmarkEnd w:id="154"/>
      <w:bookmarkEnd w:id="155"/>
      <w:bookmarkEnd w:id="156"/>
    </w:p>
    <w:p w14:paraId="6ED448AE" w14:textId="4AC2780D"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I det omfang, Bygherren er omfattet af regler om anvendelse af informations- og kommunikationsteknologi (IKT) i offentligt byggeri, skal DSP for hvert Projekt overholde Bygherrens generelle og projektspecifikke IKT</w:t>
      </w:r>
      <w:r w:rsidR="00533585">
        <w:rPr>
          <w:rFonts w:eastAsiaTheme="minorEastAsia" w:cstheme="minorBidi"/>
          <w:i w:val="0"/>
          <w:caps w:val="0"/>
          <w:color w:val="auto"/>
        </w:rPr>
        <w:t>-</w:t>
      </w:r>
      <w:r w:rsidRPr="001D253D">
        <w:rPr>
          <w:rFonts w:eastAsiaTheme="minorEastAsia" w:cstheme="minorBidi"/>
          <w:i w:val="0"/>
          <w:caps w:val="0"/>
          <w:color w:val="auto"/>
        </w:rPr>
        <w:t>krav, uanset om de følger af offentligretlig regulering eller Bygherrens egen standard (</w:t>
      </w:r>
      <w:r w:rsidRPr="001D253D">
        <w:rPr>
          <w:rFonts w:eastAsiaTheme="minorEastAsia" w:cstheme="minorBidi"/>
          <w:b/>
          <w:i w:val="0"/>
          <w:caps w:val="0"/>
          <w:color w:val="auto"/>
        </w:rPr>
        <w:t>bilag</w:t>
      </w:r>
      <w:r w:rsidRPr="001D253D">
        <w:rPr>
          <w:rFonts w:eastAsiaTheme="minorEastAsia" w:cstheme="minorBidi"/>
          <w:i w:val="0"/>
          <w:caps w:val="0"/>
          <w:color w:val="auto"/>
        </w:rPr>
        <w:t xml:space="preserve"> </w:t>
      </w:r>
      <w:r w:rsidR="006E74F9" w:rsidRPr="001D253D">
        <w:rPr>
          <w:rFonts w:eastAsiaTheme="minorEastAsia" w:cstheme="minorBidi"/>
          <w:b/>
          <w:i w:val="0"/>
          <w:caps w:val="0"/>
          <w:color w:val="auto"/>
        </w:rPr>
        <w:t>15</w:t>
      </w:r>
      <w:r w:rsidRPr="001D253D">
        <w:rPr>
          <w:rFonts w:eastAsiaTheme="minorEastAsia" w:cstheme="minorBidi"/>
          <w:i w:val="0"/>
          <w:caps w:val="0"/>
          <w:color w:val="auto"/>
        </w:rPr>
        <w:t>).</w:t>
      </w:r>
    </w:p>
    <w:p w14:paraId="60F53F02" w14:textId="77777777" w:rsidR="003E3E3C" w:rsidRPr="001D253D" w:rsidRDefault="003E3E3C" w:rsidP="00673E5E">
      <w:pPr>
        <w:ind w:right="-1"/>
        <w:jc w:val="both"/>
        <w:rPr>
          <w:bCs/>
        </w:rPr>
      </w:pPr>
    </w:p>
    <w:p w14:paraId="3B7F1D0C" w14:textId="77777777" w:rsidR="003E3E3C" w:rsidRPr="001D253D" w:rsidRDefault="003E3E3C" w:rsidP="00673E5E">
      <w:pPr>
        <w:ind w:right="-1"/>
        <w:jc w:val="both"/>
        <w:rPr>
          <w:bCs/>
        </w:rPr>
      </w:pPr>
    </w:p>
    <w:p w14:paraId="168A2FBA" w14:textId="77777777" w:rsidR="003E3E3C" w:rsidRPr="001D253D" w:rsidRDefault="003E3E3C" w:rsidP="00AE220E">
      <w:pPr>
        <w:pStyle w:val="Heading5"/>
      </w:pPr>
      <w:bookmarkStart w:id="157" w:name="_Toc466637718"/>
      <w:bookmarkStart w:id="158" w:name="_Toc466982814"/>
      <w:bookmarkStart w:id="159" w:name="_Toc471395692"/>
      <w:bookmarkStart w:id="160" w:name="_Toc472342205"/>
      <w:bookmarkStart w:id="161" w:name="_Toc481406912"/>
      <w:r w:rsidRPr="001D253D">
        <w:t>CSR, arbejdsklausul og praktikanter</w:t>
      </w:r>
      <w:bookmarkEnd w:id="157"/>
      <w:bookmarkEnd w:id="158"/>
      <w:bookmarkEnd w:id="159"/>
      <w:bookmarkEnd w:id="160"/>
      <w:bookmarkEnd w:id="161"/>
      <w:r w:rsidRPr="001D253D">
        <w:t xml:space="preserve"> </w:t>
      </w:r>
    </w:p>
    <w:p w14:paraId="4E55A84B" w14:textId="2184736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Bygherrens gældende CSR</w:t>
      </w:r>
      <w:r w:rsidR="00533585">
        <w:rPr>
          <w:rFonts w:eastAsiaTheme="minorEastAsia" w:cstheme="minorBidi"/>
          <w:i w:val="0"/>
          <w:caps w:val="0"/>
          <w:color w:val="auto"/>
        </w:rPr>
        <w:t>-</w:t>
      </w:r>
      <w:r w:rsidRPr="001D253D">
        <w:rPr>
          <w:rFonts w:eastAsiaTheme="minorEastAsia" w:cstheme="minorBidi"/>
          <w:i w:val="0"/>
          <w:caps w:val="0"/>
          <w:color w:val="auto"/>
        </w:rPr>
        <w:t>politik og Arbejdsklausul skal efterleves (</w:t>
      </w:r>
      <w:r w:rsidRPr="001D253D">
        <w:rPr>
          <w:rFonts w:eastAsiaTheme="minorEastAsia" w:cstheme="minorBidi"/>
          <w:b/>
          <w:i w:val="0"/>
          <w:caps w:val="0"/>
          <w:color w:val="auto"/>
        </w:rPr>
        <w:t>bilag</w:t>
      </w:r>
      <w:r w:rsidRPr="001D253D">
        <w:rPr>
          <w:rFonts w:eastAsiaTheme="minorEastAsia" w:cstheme="minorBidi"/>
          <w:i w:val="0"/>
          <w:caps w:val="0"/>
          <w:color w:val="auto"/>
        </w:rPr>
        <w:t xml:space="preserve"> </w:t>
      </w:r>
      <w:r w:rsidR="006E74F9" w:rsidRPr="001D253D">
        <w:rPr>
          <w:rFonts w:eastAsiaTheme="minorEastAsia" w:cstheme="minorBidi"/>
          <w:b/>
          <w:i w:val="0"/>
          <w:caps w:val="0"/>
          <w:color w:val="auto"/>
        </w:rPr>
        <w:t>16</w:t>
      </w:r>
      <w:r w:rsidRPr="001D253D">
        <w:rPr>
          <w:rFonts w:eastAsiaTheme="minorEastAsia" w:cstheme="minorBidi"/>
          <w:i w:val="0"/>
          <w:caps w:val="0"/>
          <w:color w:val="auto"/>
        </w:rPr>
        <w:t>), ligesom DSP for hvert Projekt skal sikre, at Bygherrens til enhver tid gældende krav om beskæftigelse af praktikanter, herunder lærlinge og ledige, til enhver tid efterleves (</w:t>
      </w:r>
      <w:r w:rsidRPr="001D253D">
        <w:rPr>
          <w:rFonts w:eastAsiaTheme="minorEastAsia" w:cstheme="minorBidi"/>
          <w:b/>
          <w:i w:val="0"/>
          <w:caps w:val="0"/>
          <w:color w:val="auto"/>
        </w:rPr>
        <w:t>bilag</w:t>
      </w:r>
      <w:r w:rsidRPr="001D253D">
        <w:rPr>
          <w:rFonts w:eastAsiaTheme="minorEastAsia" w:cstheme="minorBidi"/>
          <w:i w:val="0"/>
          <w:caps w:val="0"/>
          <w:color w:val="auto"/>
        </w:rPr>
        <w:t xml:space="preserve"> </w:t>
      </w:r>
      <w:r w:rsidR="006E74F9" w:rsidRPr="001D253D">
        <w:rPr>
          <w:rFonts w:eastAsiaTheme="minorEastAsia" w:cstheme="minorBidi"/>
          <w:b/>
          <w:i w:val="0"/>
          <w:caps w:val="0"/>
          <w:color w:val="auto"/>
        </w:rPr>
        <w:t>16</w:t>
      </w:r>
      <w:r w:rsidRPr="001D253D">
        <w:rPr>
          <w:rFonts w:eastAsiaTheme="minorEastAsia" w:cstheme="minorBidi"/>
          <w:i w:val="0"/>
          <w:caps w:val="0"/>
          <w:color w:val="auto"/>
        </w:rPr>
        <w:t xml:space="preserve">). </w:t>
      </w:r>
    </w:p>
    <w:p w14:paraId="47262827" w14:textId="77777777" w:rsidR="003E3E3C" w:rsidRPr="001D253D" w:rsidRDefault="003E3E3C" w:rsidP="00673E5E">
      <w:pPr>
        <w:pStyle w:val="Heading6"/>
        <w:keepNext w:val="0"/>
        <w:keepLines w:val="0"/>
        <w:spacing w:before="0"/>
        <w:ind w:right="-1"/>
        <w:jc w:val="both"/>
        <w:rPr>
          <w:rFonts w:eastAsiaTheme="minorEastAsia" w:cstheme="minorBidi"/>
          <w:i w:val="0"/>
          <w:caps w:val="0"/>
          <w:color w:val="auto"/>
        </w:rPr>
      </w:pPr>
    </w:p>
    <w:p w14:paraId="1DDF3105" w14:textId="714BE060"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Bygherrens CSR</w:t>
      </w:r>
      <w:r w:rsidR="00533585">
        <w:rPr>
          <w:rFonts w:eastAsiaTheme="minorEastAsia" w:cstheme="minorBidi"/>
          <w:i w:val="0"/>
          <w:caps w:val="0"/>
          <w:color w:val="auto"/>
        </w:rPr>
        <w:t>-</w:t>
      </w:r>
      <w:r w:rsidRPr="001D253D">
        <w:rPr>
          <w:rFonts w:eastAsiaTheme="minorEastAsia" w:cstheme="minorBidi"/>
          <w:i w:val="0"/>
          <w:caps w:val="0"/>
          <w:color w:val="auto"/>
        </w:rPr>
        <w:t xml:space="preserve">politik, Arbejdsklausulen samt krav om beskæftigelse af praktikanter er genstand for lejlighedsvise ændringer, som DSP er forpligtet til at indarbejde i sin organisation m.v. Medfører ændringerne imidlertid øgede økonomiske byrder for DSP i forhold til det i bilagene forudsatte, kompenserer Bygherren DSP herfor på baggrund af dokumenterede omkostninger. </w:t>
      </w:r>
    </w:p>
    <w:p w14:paraId="3868EF91" w14:textId="77777777" w:rsidR="003E3E3C" w:rsidRPr="001D253D" w:rsidRDefault="003E3E3C" w:rsidP="00673E5E">
      <w:pPr>
        <w:ind w:right="-1"/>
        <w:jc w:val="both"/>
        <w:rPr>
          <w:lang w:eastAsia="da-DK"/>
        </w:rPr>
      </w:pPr>
    </w:p>
    <w:p w14:paraId="2B1E5673" w14:textId="77777777" w:rsidR="0088636F" w:rsidRPr="001D253D" w:rsidRDefault="0088636F" w:rsidP="00673E5E">
      <w:pPr>
        <w:ind w:right="-1"/>
        <w:jc w:val="both"/>
        <w:rPr>
          <w:lang w:eastAsia="da-DK"/>
        </w:rPr>
      </w:pPr>
    </w:p>
    <w:p w14:paraId="2CBB554F" w14:textId="77777777" w:rsidR="003E3E3C" w:rsidRPr="001D253D" w:rsidRDefault="003E3E3C" w:rsidP="00AE220E">
      <w:pPr>
        <w:pStyle w:val="Heading5"/>
      </w:pPr>
      <w:bookmarkStart w:id="162" w:name="_Toc466637719"/>
      <w:bookmarkStart w:id="163" w:name="_Toc466982815"/>
      <w:bookmarkStart w:id="164" w:name="_Toc471395693"/>
      <w:bookmarkStart w:id="165" w:name="_Ref475105221"/>
      <w:bookmarkStart w:id="166" w:name="_Toc472342206"/>
      <w:bookmarkStart w:id="167" w:name="_Toc481406913"/>
      <w:r w:rsidRPr="001D253D">
        <w:t>Ansvar</w:t>
      </w:r>
      <w:bookmarkEnd w:id="162"/>
      <w:bookmarkEnd w:id="163"/>
      <w:bookmarkEnd w:id="164"/>
      <w:bookmarkEnd w:id="165"/>
      <w:bookmarkEnd w:id="166"/>
      <w:bookmarkEnd w:id="167"/>
    </w:p>
    <w:p w14:paraId="29C4840E" w14:textId="55586BBA"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DSP’s ydelser på </w:t>
      </w:r>
      <w:r w:rsidR="00356FC6" w:rsidRPr="001D253D">
        <w:rPr>
          <w:rFonts w:eastAsiaTheme="minorEastAsia" w:cstheme="minorBidi"/>
          <w:i w:val="0"/>
          <w:caps w:val="0"/>
          <w:color w:val="auto"/>
        </w:rPr>
        <w:t>Aftaletrin</w:t>
      </w:r>
      <w:r w:rsidRPr="001D253D">
        <w:rPr>
          <w:rFonts w:eastAsiaTheme="minorEastAsia" w:cstheme="minorBidi"/>
          <w:i w:val="0"/>
          <w:caps w:val="0"/>
          <w:color w:val="auto"/>
        </w:rPr>
        <w:t xml:space="preserve"> 0, 1 og 2, jf. pkt. </w:t>
      </w:r>
      <w:r w:rsidRPr="001D253D">
        <w:rPr>
          <w:rFonts w:eastAsiaTheme="minorEastAsia" w:cstheme="minorBidi"/>
          <w:i w:val="0"/>
          <w:caps w:val="0"/>
          <w:color w:val="auto"/>
        </w:rPr>
        <w:fldChar w:fldCharType="begin"/>
      </w:r>
      <w:r w:rsidRPr="001D253D">
        <w:rPr>
          <w:rFonts w:eastAsiaTheme="minorEastAsia" w:cstheme="minorBidi"/>
          <w:i w:val="0"/>
          <w:caps w:val="0"/>
          <w:color w:val="auto"/>
        </w:rPr>
        <w:instrText xml:space="preserve"> REF _Ref448402763 \r \h  \* MERGEFORMAT </w:instrText>
      </w:r>
      <w:r w:rsidRPr="001D253D">
        <w:rPr>
          <w:rFonts w:eastAsiaTheme="minorEastAsia" w:cstheme="minorBidi"/>
          <w:i w:val="0"/>
          <w:caps w:val="0"/>
          <w:color w:val="auto"/>
        </w:rPr>
      </w:r>
      <w:r w:rsidRPr="001D253D">
        <w:rPr>
          <w:rFonts w:eastAsiaTheme="minorEastAsia" w:cstheme="minorBidi"/>
          <w:i w:val="0"/>
          <w:caps w:val="0"/>
          <w:color w:val="auto"/>
        </w:rPr>
        <w:fldChar w:fldCharType="separate"/>
      </w:r>
      <w:r w:rsidR="00C217B1" w:rsidRPr="001D253D">
        <w:rPr>
          <w:rFonts w:eastAsiaTheme="minorEastAsia" w:cstheme="minorBidi"/>
          <w:i w:val="0"/>
          <w:caps w:val="0"/>
          <w:color w:val="auto"/>
        </w:rPr>
        <w:t>11</w:t>
      </w:r>
      <w:r w:rsidRPr="001D253D">
        <w:rPr>
          <w:rFonts w:eastAsiaTheme="minorEastAsia" w:cstheme="minorBidi"/>
          <w:i w:val="0"/>
          <w:caps w:val="0"/>
          <w:color w:val="auto"/>
        </w:rPr>
        <w:fldChar w:fldCharType="end"/>
      </w:r>
      <w:r w:rsidRPr="001D253D">
        <w:rPr>
          <w:rFonts w:eastAsiaTheme="minorEastAsia" w:cstheme="minorBidi"/>
          <w:i w:val="0"/>
          <w:caps w:val="0"/>
          <w:color w:val="auto"/>
        </w:rPr>
        <w:t xml:space="preserve">, leveres som rådgivningsydelser omfattet af ABR 89, jf. </w:t>
      </w:r>
      <w:r w:rsidRPr="001D253D">
        <w:rPr>
          <w:b/>
          <w:i w:val="0"/>
          <w:caps w:val="0"/>
          <w:color w:val="auto"/>
        </w:rPr>
        <w:t xml:space="preserve">bilag </w:t>
      </w:r>
      <w:r w:rsidR="006E74F9" w:rsidRPr="001D253D">
        <w:rPr>
          <w:rFonts w:eastAsiaTheme="minorEastAsia" w:cstheme="minorBidi"/>
          <w:b/>
          <w:i w:val="0"/>
          <w:caps w:val="0"/>
          <w:color w:val="auto"/>
        </w:rPr>
        <w:t>2</w:t>
      </w:r>
      <w:r w:rsidRPr="001D253D">
        <w:rPr>
          <w:rFonts w:eastAsiaTheme="minorEastAsia" w:cstheme="minorBidi"/>
          <w:i w:val="0"/>
          <w:caps w:val="0"/>
          <w:color w:val="auto"/>
        </w:rPr>
        <w:t>.</w:t>
      </w:r>
    </w:p>
    <w:p w14:paraId="730AC415" w14:textId="77777777" w:rsidR="003E3E3C" w:rsidRPr="001D253D" w:rsidRDefault="003E3E3C" w:rsidP="00673E5E">
      <w:pPr>
        <w:pStyle w:val="Heading6"/>
        <w:keepNext w:val="0"/>
        <w:keepLines w:val="0"/>
        <w:spacing w:before="0"/>
        <w:ind w:right="-1"/>
        <w:jc w:val="both"/>
        <w:rPr>
          <w:rFonts w:eastAsiaTheme="minorEastAsia" w:cstheme="minorBidi"/>
          <w:i w:val="0"/>
          <w:caps w:val="0"/>
          <w:color w:val="auto"/>
        </w:rPr>
      </w:pPr>
    </w:p>
    <w:p w14:paraId="7F113FE7" w14:textId="763A652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DSP’s ydelser på </w:t>
      </w:r>
      <w:r w:rsidR="00356FC6" w:rsidRPr="001D253D">
        <w:rPr>
          <w:rFonts w:eastAsiaTheme="minorEastAsia" w:cstheme="minorBidi"/>
          <w:i w:val="0"/>
          <w:caps w:val="0"/>
          <w:color w:val="auto"/>
        </w:rPr>
        <w:t>Aftaletrin</w:t>
      </w:r>
      <w:r w:rsidRPr="001D253D">
        <w:rPr>
          <w:rFonts w:eastAsiaTheme="minorEastAsia" w:cstheme="minorBidi"/>
          <w:i w:val="0"/>
          <w:caps w:val="0"/>
          <w:color w:val="auto"/>
        </w:rPr>
        <w:t xml:space="preserve"> 3 leveres som totalentrepriseydelser omfattet af ABT 93 jf. </w:t>
      </w:r>
      <w:r w:rsidRPr="001D253D">
        <w:rPr>
          <w:b/>
          <w:i w:val="0"/>
          <w:caps w:val="0"/>
          <w:color w:val="auto"/>
        </w:rPr>
        <w:t xml:space="preserve">bilag </w:t>
      </w:r>
      <w:r w:rsidR="006E74F9" w:rsidRPr="001D253D">
        <w:rPr>
          <w:rFonts w:eastAsiaTheme="minorEastAsia" w:cstheme="minorBidi"/>
          <w:b/>
          <w:i w:val="0"/>
          <w:caps w:val="0"/>
          <w:color w:val="auto"/>
        </w:rPr>
        <w:t>3</w:t>
      </w:r>
      <w:r w:rsidRPr="001D253D">
        <w:rPr>
          <w:rFonts w:eastAsiaTheme="minorEastAsia" w:cstheme="minorBidi"/>
          <w:i w:val="0"/>
          <w:caps w:val="0"/>
          <w:color w:val="auto"/>
        </w:rPr>
        <w:t xml:space="preserve">. </w:t>
      </w:r>
    </w:p>
    <w:p w14:paraId="53CD7EDF" w14:textId="77777777" w:rsidR="003E3E3C" w:rsidRPr="001D253D" w:rsidRDefault="003E3E3C" w:rsidP="00673E5E">
      <w:pPr>
        <w:pStyle w:val="Heading6"/>
        <w:spacing w:before="0"/>
        <w:ind w:left="851" w:right="-1"/>
        <w:jc w:val="both"/>
        <w:rPr>
          <w:rFonts w:eastAsiaTheme="minorEastAsia" w:cstheme="minorBidi"/>
          <w:i w:val="0"/>
          <w:caps w:val="0"/>
          <w:color w:val="auto"/>
        </w:rPr>
      </w:pPr>
    </w:p>
    <w:p w14:paraId="0D8917E4" w14:textId="020F19DF"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Når et konkret Projekt overgår fra </w:t>
      </w:r>
      <w:r w:rsidR="00356FC6" w:rsidRPr="001D253D">
        <w:rPr>
          <w:rFonts w:eastAsiaTheme="minorEastAsia" w:cstheme="minorBidi"/>
          <w:i w:val="0"/>
          <w:caps w:val="0"/>
          <w:color w:val="auto"/>
        </w:rPr>
        <w:t>Aftaletrin</w:t>
      </w:r>
      <w:r w:rsidRPr="001D253D">
        <w:rPr>
          <w:rFonts w:eastAsiaTheme="minorEastAsia" w:cstheme="minorBidi"/>
          <w:i w:val="0"/>
          <w:caps w:val="0"/>
          <w:color w:val="auto"/>
        </w:rPr>
        <w:t xml:space="preserve"> 2 til 3, overtager DSP således det samlede ansvar for Projektet på totalentreprisevilkår. Overgangen til ABT 93 medfører ikke, at Bygherren giver afkald på deltagelse i arbejdet med afbalancering af Projektets økonomi, kvalitet og tid, ligesom det ikke ændrer </w:t>
      </w:r>
      <w:r w:rsidRPr="001D253D">
        <w:rPr>
          <w:rFonts w:eastAsiaTheme="minorEastAsia" w:cstheme="minorBidi"/>
          <w:i w:val="0"/>
          <w:caps w:val="0"/>
          <w:color w:val="auto"/>
        </w:rPr>
        <w:lastRenderedPageBreak/>
        <w:t xml:space="preserve">Parternes samarbejdsforpligtelser og målsætninger i øvrigt for det strategiske partnerskab, herunder navnlig DSP’s forpligtelse til løbende at </w:t>
      </w:r>
      <w:r w:rsidR="000F6823" w:rsidRPr="001D253D">
        <w:rPr>
          <w:rFonts w:eastAsiaTheme="minorEastAsia" w:cstheme="minorBidi"/>
          <w:i w:val="0"/>
          <w:caps w:val="0"/>
          <w:color w:val="auto"/>
        </w:rPr>
        <w:t>O</w:t>
      </w:r>
      <w:r w:rsidRPr="001D253D">
        <w:rPr>
          <w:rFonts w:eastAsiaTheme="minorEastAsia" w:cstheme="minorBidi"/>
          <w:i w:val="0"/>
          <w:caps w:val="0"/>
          <w:color w:val="auto"/>
        </w:rPr>
        <w:t xml:space="preserve">ptimere Projekterne på alle </w:t>
      </w:r>
      <w:r w:rsidR="00356FC6" w:rsidRPr="001D253D">
        <w:rPr>
          <w:rFonts w:eastAsiaTheme="minorEastAsia" w:cstheme="minorBidi"/>
          <w:i w:val="0"/>
          <w:caps w:val="0"/>
          <w:color w:val="auto"/>
        </w:rPr>
        <w:t>Aftaletrin</w:t>
      </w:r>
      <w:r w:rsidRPr="001D253D">
        <w:rPr>
          <w:rFonts w:eastAsiaTheme="minorEastAsia" w:cstheme="minorBidi"/>
          <w:i w:val="0"/>
          <w:caps w:val="0"/>
          <w:color w:val="auto"/>
        </w:rPr>
        <w:t xml:space="preserve">. </w:t>
      </w:r>
    </w:p>
    <w:p w14:paraId="5F66485D" w14:textId="77777777" w:rsidR="003E3E3C" w:rsidRPr="001D253D" w:rsidRDefault="003E3E3C" w:rsidP="00673E5E">
      <w:pPr>
        <w:ind w:right="-1"/>
        <w:jc w:val="both"/>
        <w:rPr>
          <w:iCs/>
        </w:rPr>
      </w:pPr>
    </w:p>
    <w:p w14:paraId="71F2FD03"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DSP’s ansvar påvirkes ikke af, hvilken person eller kompetence der konkret udfører arbejdet for DSP, eller om arbejdet udføres af tredjemand, herunder underrådgivere, underentreprenører eller øvrige underleverandører. Ansvaret påvirkes heller ikke af, om Projektet måtte ophøre, før det er gennemført. </w:t>
      </w:r>
    </w:p>
    <w:p w14:paraId="11E14524" w14:textId="77777777" w:rsidR="003E3E3C" w:rsidRPr="001D253D" w:rsidRDefault="003E3E3C" w:rsidP="00673E5E">
      <w:pPr>
        <w:ind w:right="-1"/>
        <w:jc w:val="both"/>
        <w:rPr>
          <w:iCs/>
        </w:rPr>
      </w:pPr>
    </w:p>
    <w:p w14:paraId="0A264308" w14:textId="1860367D"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I det omfang DSP er organiseret i et konsortium eller lignende, hæfter alle konsortiedeltagere solidarisk over</w:t>
      </w:r>
      <w:r w:rsidR="00193FBA" w:rsidRPr="001D253D">
        <w:rPr>
          <w:rFonts w:eastAsiaTheme="minorEastAsia" w:cstheme="minorBidi"/>
          <w:i w:val="0"/>
          <w:caps w:val="0"/>
          <w:color w:val="auto"/>
        </w:rPr>
        <w:t xml:space="preserve"> </w:t>
      </w:r>
      <w:r w:rsidRPr="001D253D">
        <w:rPr>
          <w:rFonts w:eastAsiaTheme="minorEastAsia" w:cstheme="minorBidi"/>
          <w:i w:val="0"/>
          <w:caps w:val="0"/>
          <w:color w:val="auto"/>
        </w:rPr>
        <w:t xml:space="preserve">for Bygherren. </w:t>
      </w:r>
    </w:p>
    <w:p w14:paraId="78E65249" w14:textId="77777777" w:rsidR="003E3E3C" w:rsidRPr="001D253D" w:rsidRDefault="003E3E3C" w:rsidP="00673E5E">
      <w:pPr>
        <w:ind w:right="-1"/>
        <w:jc w:val="both"/>
        <w:rPr>
          <w:iCs/>
        </w:rPr>
      </w:pPr>
    </w:p>
    <w:p w14:paraId="36EFA631" w14:textId="3E170EE9"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Forpligtende Underleverandører hæfter ikke direkte over</w:t>
      </w:r>
      <w:r w:rsidR="00193FBA" w:rsidRPr="001D253D">
        <w:rPr>
          <w:rFonts w:eastAsiaTheme="minorEastAsia" w:cstheme="minorBidi"/>
          <w:i w:val="0"/>
          <w:caps w:val="0"/>
          <w:color w:val="auto"/>
        </w:rPr>
        <w:t xml:space="preserve"> </w:t>
      </w:r>
      <w:r w:rsidRPr="001D253D">
        <w:rPr>
          <w:rFonts w:eastAsiaTheme="minorEastAsia" w:cstheme="minorBidi"/>
          <w:i w:val="0"/>
          <w:caps w:val="0"/>
          <w:color w:val="auto"/>
        </w:rPr>
        <w:t>for Bygherren.</w:t>
      </w:r>
    </w:p>
    <w:p w14:paraId="22C78064" w14:textId="77777777" w:rsidR="003E3E3C" w:rsidRPr="001D253D" w:rsidRDefault="003E3E3C" w:rsidP="00673E5E">
      <w:pPr>
        <w:ind w:right="-1"/>
        <w:jc w:val="both"/>
        <w:rPr>
          <w:lang w:eastAsia="da-DK"/>
        </w:rPr>
      </w:pPr>
    </w:p>
    <w:p w14:paraId="5A9546F5" w14:textId="77777777" w:rsidR="003E3E3C" w:rsidRPr="001D253D" w:rsidRDefault="003E3E3C" w:rsidP="00673E5E">
      <w:pPr>
        <w:ind w:right="-1"/>
        <w:jc w:val="both"/>
        <w:rPr>
          <w:lang w:eastAsia="da-DK"/>
        </w:rPr>
      </w:pPr>
    </w:p>
    <w:p w14:paraId="2BCFFB8C" w14:textId="77777777" w:rsidR="003E3E3C" w:rsidRPr="001D253D" w:rsidRDefault="003E3E3C" w:rsidP="00AE220E">
      <w:pPr>
        <w:pStyle w:val="Heading5"/>
      </w:pPr>
      <w:bookmarkStart w:id="168" w:name="_Toc466637720"/>
      <w:bookmarkStart w:id="169" w:name="_Toc466982816"/>
      <w:bookmarkStart w:id="170" w:name="_Toc471395694"/>
      <w:bookmarkStart w:id="171" w:name="_Toc472342207"/>
      <w:bookmarkStart w:id="172" w:name="_Toc481406914"/>
      <w:r w:rsidRPr="001D253D">
        <w:t>Misligholdelse og ophør</w:t>
      </w:r>
      <w:bookmarkEnd w:id="168"/>
      <w:bookmarkEnd w:id="169"/>
      <w:bookmarkEnd w:id="170"/>
      <w:bookmarkEnd w:id="171"/>
      <w:bookmarkEnd w:id="172"/>
    </w:p>
    <w:p w14:paraId="64F1FBD4"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Parterne kan hver især opsige denne Aftale</w:t>
      </w:r>
      <w:r w:rsidR="00460A36" w:rsidRPr="001D253D">
        <w:rPr>
          <w:rFonts w:eastAsiaTheme="minorEastAsia" w:cstheme="minorBidi"/>
          <w:i w:val="0"/>
          <w:caps w:val="0"/>
          <w:color w:val="auto"/>
        </w:rPr>
        <w:t>, hvorefter Basisorganisationen afvikles indenfor</w:t>
      </w:r>
      <w:r w:rsidRPr="001D253D">
        <w:rPr>
          <w:rFonts w:eastAsiaTheme="minorEastAsia" w:cstheme="minorBidi"/>
          <w:i w:val="0"/>
          <w:caps w:val="0"/>
          <w:color w:val="auto"/>
        </w:rPr>
        <w:t xml:space="preserve"> [</w:t>
      </w:r>
      <w:r w:rsidR="00460A36" w:rsidRPr="001D253D">
        <w:rPr>
          <w:i w:val="0"/>
          <w:caps w:val="0"/>
          <w:color w:val="auto"/>
        </w:rPr>
        <w:t>3</w:t>
      </w:r>
      <w:r w:rsidRPr="001D253D">
        <w:rPr>
          <w:rFonts w:eastAsiaTheme="minorEastAsia" w:cstheme="minorBidi"/>
          <w:i w:val="0"/>
          <w:caps w:val="0"/>
          <w:color w:val="auto"/>
        </w:rPr>
        <w:t>] måneder</w:t>
      </w:r>
      <w:r w:rsidR="00460A36" w:rsidRPr="001D253D">
        <w:rPr>
          <w:rFonts w:eastAsiaTheme="minorEastAsia" w:cstheme="minorBidi"/>
          <w:i w:val="0"/>
          <w:caps w:val="0"/>
          <w:color w:val="auto"/>
        </w:rPr>
        <w:t xml:space="preserve"> fra opsigelsens meddelelse og til </w:t>
      </w:r>
      <w:r w:rsidRPr="001D253D">
        <w:rPr>
          <w:rFonts w:eastAsiaTheme="minorEastAsia" w:cstheme="minorBidi"/>
          <w:i w:val="0"/>
          <w:caps w:val="0"/>
          <w:color w:val="auto"/>
        </w:rPr>
        <w:t xml:space="preserve">udgangen af en måned. </w:t>
      </w:r>
    </w:p>
    <w:p w14:paraId="3256E948" w14:textId="77777777" w:rsidR="003E3E3C" w:rsidRPr="001D253D" w:rsidRDefault="003E3E3C" w:rsidP="00673E5E">
      <w:pPr>
        <w:ind w:right="-1"/>
        <w:jc w:val="both"/>
        <w:rPr>
          <w:iCs/>
        </w:rPr>
      </w:pPr>
    </w:p>
    <w:p w14:paraId="4B402CE6" w14:textId="06EBB84B"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Herudover kan hver Part ophæve Aftalen, såfremt den anden Part væsentligt misligholder Aftalen. Som eksempel på væsentlig misligholdelse er manglende sikkerhedsstillelse og manglende efterlevelse af Bygherrens gældende CSR</w:t>
      </w:r>
      <w:r w:rsidR="00533585">
        <w:rPr>
          <w:rFonts w:eastAsiaTheme="minorEastAsia" w:cstheme="minorBidi"/>
          <w:i w:val="0"/>
          <w:caps w:val="0"/>
          <w:color w:val="auto"/>
        </w:rPr>
        <w:t>-</w:t>
      </w:r>
      <w:r w:rsidRPr="001D253D">
        <w:rPr>
          <w:rFonts w:eastAsiaTheme="minorEastAsia" w:cstheme="minorBidi"/>
          <w:i w:val="0"/>
          <w:caps w:val="0"/>
          <w:color w:val="auto"/>
        </w:rPr>
        <w:t>politik og Arbejdsklausul.</w:t>
      </w:r>
    </w:p>
    <w:p w14:paraId="780740CD" w14:textId="77777777" w:rsidR="003E3E3C" w:rsidRPr="001D253D" w:rsidRDefault="003E3E3C" w:rsidP="00673E5E">
      <w:pPr>
        <w:ind w:right="-1"/>
        <w:jc w:val="both"/>
        <w:rPr>
          <w:iCs/>
        </w:rPr>
      </w:pPr>
    </w:p>
    <w:p w14:paraId="494E0317" w14:textId="7B772C0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bookmarkStart w:id="173" w:name="_Ref454783531"/>
      <w:r w:rsidRPr="001D253D">
        <w:rPr>
          <w:rFonts w:eastAsiaTheme="minorEastAsia" w:cstheme="minorBidi"/>
          <w:i w:val="0"/>
          <w:caps w:val="0"/>
          <w:color w:val="auto"/>
        </w:rPr>
        <w:t xml:space="preserve">Udløber, opsiges eller ophæves Aftalen, forbliver den dog i kraft for så vidt angår de Aftalesedler, der allerede er indgået i Aftalens løbetid, forudsat at </w:t>
      </w:r>
      <w:r w:rsidR="006A7586" w:rsidRPr="001D253D">
        <w:rPr>
          <w:rFonts w:eastAsiaTheme="minorEastAsia" w:cstheme="minorBidi"/>
          <w:i w:val="0"/>
          <w:caps w:val="0"/>
          <w:color w:val="auto"/>
        </w:rPr>
        <w:t xml:space="preserve">disse </w:t>
      </w:r>
      <w:r w:rsidRPr="001D253D">
        <w:rPr>
          <w:rFonts w:eastAsiaTheme="minorEastAsia" w:cstheme="minorBidi"/>
          <w:i w:val="0"/>
          <w:caps w:val="0"/>
          <w:color w:val="auto"/>
        </w:rPr>
        <w:t>ikke er bragt særskilt til ophør. Desuden kan der i en opsigelsesperiode indgås nye Aftalesedler for andre Projekter.</w:t>
      </w:r>
      <w:bookmarkEnd w:id="173"/>
    </w:p>
    <w:p w14:paraId="50D964B1" w14:textId="77777777" w:rsidR="003E3E3C" w:rsidRPr="001D253D" w:rsidRDefault="003E3E3C" w:rsidP="00673E5E">
      <w:pPr>
        <w:ind w:right="-1"/>
        <w:jc w:val="both"/>
        <w:rPr>
          <w:iCs/>
        </w:rPr>
      </w:pPr>
    </w:p>
    <w:p w14:paraId="3EF8C440"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Såfremt DSP </w:t>
      </w:r>
      <w:r w:rsidR="003071F7" w:rsidRPr="001D253D">
        <w:rPr>
          <w:rFonts w:eastAsiaTheme="minorEastAsia" w:cstheme="minorBidi"/>
          <w:i w:val="0"/>
          <w:caps w:val="0"/>
          <w:color w:val="auto"/>
        </w:rPr>
        <w:t>tages under</w:t>
      </w:r>
      <w:r w:rsidRPr="001D253D">
        <w:rPr>
          <w:rFonts w:eastAsiaTheme="minorEastAsia" w:cstheme="minorBidi"/>
          <w:i w:val="0"/>
          <w:caps w:val="0"/>
          <w:color w:val="auto"/>
        </w:rPr>
        <w:t xml:space="preserve"> </w:t>
      </w:r>
      <w:r w:rsidR="003071F7" w:rsidRPr="001D253D">
        <w:rPr>
          <w:rFonts w:eastAsiaTheme="minorEastAsia" w:cstheme="minorBidi"/>
          <w:i w:val="0"/>
          <w:caps w:val="0"/>
          <w:color w:val="auto"/>
        </w:rPr>
        <w:t>rekonstruktion</w:t>
      </w:r>
      <w:r w:rsidRPr="001D253D">
        <w:rPr>
          <w:rFonts w:eastAsiaTheme="minorEastAsia" w:cstheme="minorBidi"/>
          <w:i w:val="0"/>
          <w:caps w:val="0"/>
          <w:color w:val="auto"/>
        </w:rPr>
        <w:t xml:space="preserve"> eller erklæres konkurs, betragtes det som væsentlig misligholdelse af Aftalen. </w:t>
      </w:r>
    </w:p>
    <w:p w14:paraId="688D9EF1" w14:textId="77777777" w:rsidR="003E3E3C" w:rsidRPr="001D253D" w:rsidRDefault="003E3E3C" w:rsidP="00673E5E">
      <w:pPr>
        <w:ind w:right="-1"/>
        <w:jc w:val="both"/>
        <w:rPr>
          <w:iCs/>
        </w:rPr>
      </w:pPr>
    </w:p>
    <w:p w14:paraId="1C177FA2" w14:textId="15A3E5A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Økonomiske mellemværender afgøres på baggrund af indholdet af Aftalen, præciseret af aftaler indgået på </w:t>
      </w:r>
      <w:r w:rsidR="00356FC6" w:rsidRPr="001D253D">
        <w:rPr>
          <w:rFonts w:eastAsiaTheme="minorEastAsia" w:cstheme="minorBidi"/>
          <w:i w:val="0"/>
          <w:caps w:val="0"/>
          <w:color w:val="auto"/>
        </w:rPr>
        <w:t>Aftaletrin</w:t>
      </w:r>
      <w:r w:rsidRPr="001D253D">
        <w:rPr>
          <w:rFonts w:eastAsiaTheme="minorEastAsia" w:cstheme="minorBidi"/>
          <w:i w:val="0"/>
          <w:caps w:val="0"/>
          <w:color w:val="auto"/>
        </w:rPr>
        <w:t xml:space="preserve"> 1, 2 og 3. </w:t>
      </w:r>
    </w:p>
    <w:p w14:paraId="4C883BE6" w14:textId="77777777" w:rsidR="003E3E3C" w:rsidRPr="001D253D" w:rsidRDefault="003E3E3C" w:rsidP="00673E5E">
      <w:pPr>
        <w:ind w:right="-1"/>
        <w:jc w:val="both"/>
      </w:pPr>
    </w:p>
    <w:p w14:paraId="216EBC6D" w14:textId="77777777" w:rsidR="003E3E3C" w:rsidRPr="001D253D" w:rsidRDefault="003E3E3C" w:rsidP="00673E5E">
      <w:pPr>
        <w:ind w:right="-1"/>
        <w:jc w:val="both"/>
      </w:pPr>
    </w:p>
    <w:p w14:paraId="303F5B38" w14:textId="77777777" w:rsidR="003E3E3C" w:rsidRPr="001D253D" w:rsidRDefault="003E3E3C" w:rsidP="00AE220E">
      <w:pPr>
        <w:pStyle w:val="Heading5"/>
      </w:pPr>
      <w:bookmarkStart w:id="174" w:name="_Toc466637721"/>
      <w:bookmarkStart w:id="175" w:name="_Toc466982817"/>
      <w:bookmarkStart w:id="176" w:name="_Toc471395695"/>
      <w:bookmarkStart w:id="177" w:name="_Toc472342208"/>
      <w:bookmarkStart w:id="178" w:name="_Toc481406915"/>
      <w:r w:rsidRPr="001D253D">
        <w:t>Pålagt ophør</w:t>
      </w:r>
      <w:bookmarkEnd w:id="174"/>
      <w:bookmarkEnd w:id="175"/>
      <w:bookmarkEnd w:id="176"/>
      <w:bookmarkEnd w:id="177"/>
      <w:bookmarkEnd w:id="178"/>
    </w:p>
    <w:p w14:paraId="099B40F9" w14:textId="2771AD91"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bookmarkStart w:id="179" w:name="_Ref451857816"/>
      <w:r w:rsidRPr="001D253D">
        <w:rPr>
          <w:rFonts w:eastAsiaTheme="minorEastAsia" w:cstheme="minorBidi"/>
          <w:i w:val="0"/>
          <w:caps w:val="0"/>
          <w:color w:val="auto"/>
        </w:rPr>
        <w:t xml:space="preserve">Pålægges Bygherren af en domstol eller anden kompetent offentlig myndighed (herunder Klagenævnet for Udbud) at bringe Aftalen, </w:t>
      </w:r>
      <w:r w:rsidR="00BF507F" w:rsidRPr="001D253D">
        <w:rPr>
          <w:rFonts w:eastAsiaTheme="minorEastAsia" w:cstheme="minorBidi"/>
          <w:i w:val="0"/>
          <w:caps w:val="0"/>
          <w:color w:val="auto"/>
        </w:rPr>
        <w:t>inklusive</w:t>
      </w:r>
      <w:r w:rsidRPr="001D253D">
        <w:rPr>
          <w:rFonts w:eastAsiaTheme="minorEastAsia" w:cstheme="minorBidi"/>
          <w:i w:val="0"/>
          <w:caps w:val="0"/>
          <w:color w:val="auto"/>
        </w:rPr>
        <w:t xml:space="preserve"> Aftalesedler, helt </w:t>
      </w:r>
      <w:r w:rsidRPr="001D253D">
        <w:rPr>
          <w:rFonts w:eastAsiaTheme="minorEastAsia" w:cstheme="minorBidi"/>
          <w:i w:val="0"/>
          <w:caps w:val="0"/>
          <w:color w:val="auto"/>
        </w:rPr>
        <w:lastRenderedPageBreak/>
        <w:t>eller delvist til ophør, er Bygherren berettiget hertil med rimeligt varsel. I det tilfælde har DSP alene krav på erstatning svarende til negativ kontraktinteresse og rimeligt vederlag for sin ophørsbistand. Derudover har DSP intet krav mod Bygherren.</w:t>
      </w:r>
      <w:bookmarkEnd w:id="179"/>
    </w:p>
    <w:p w14:paraId="24184AD4" w14:textId="77777777" w:rsidR="003E3E3C" w:rsidRPr="001D253D" w:rsidRDefault="003E3E3C" w:rsidP="00673E5E">
      <w:pPr>
        <w:ind w:right="-1"/>
        <w:jc w:val="both"/>
      </w:pPr>
    </w:p>
    <w:p w14:paraId="52FB6D99" w14:textId="77777777" w:rsidR="003E3E3C" w:rsidRPr="001D253D" w:rsidRDefault="003E3E3C" w:rsidP="00673E5E">
      <w:pPr>
        <w:ind w:right="-1"/>
        <w:jc w:val="both"/>
        <w:rPr>
          <w:bCs/>
        </w:rPr>
      </w:pPr>
    </w:p>
    <w:p w14:paraId="12A86478" w14:textId="77777777" w:rsidR="003E3E3C" w:rsidRPr="001D253D" w:rsidRDefault="003E3E3C" w:rsidP="00AE220E">
      <w:pPr>
        <w:pStyle w:val="Heading5"/>
      </w:pPr>
      <w:bookmarkStart w:id="180" w:name="_Toc466637722"/>
      <w:bookmarkStart w:id="181" w:name="_Toc466982818"/>
      <w:bookmarkStart w:id="182" w:name="_Toc471395696"/>
      <w:bookmarkStart w:id="183" w:name="_Toc472342209"/>
      <w:bookmarkStart w:id="184" w:name="_Toc481406916"/>
      <w:r w:rsidRPr="001D253D">
        <w:t>Rettigheder til projektmateriale</w:t>
      </w:r>
      <w:bookmarkEnd w:id="180"/>
      <w:bookmarkEnd w:id="181"/>
      <w:bookmarkEnd w:id="182"/>
      <w:bookmarkEnd w:id="183"/>
      <w:bookmarkEnd w:id="184"/>
    </w:p>
    <w:p w14:paraId="612319EC" w14:textId="26B5742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For samtlige Projekter er Bygherren berettiget til diskretionært at anvende, genanvende og ændre det projektmateriale, </w:t>
      </w:r>
      <w:r w:rsidR="00BF507F" w:rsidRPr="001D253D">
        <w:rPr>
          <w:rFonts w:eastAsiaTheme="minorEastAsia" w:cstheme="minorBidi"/>
          <w:i w:val="0"/>
          <w:caps w:val="0"/>
          <w:color w:val="auto"/>
        </w:rPr>
        <w:t>inklusive</w:t>
      </w:r>
      <w:r w:rsidRPr="001D253D">
        <w:rPr>
          <w:rFonts w:eastAsiaTheme="minorEastAsia" w:cstheme="minorBidi"/>
          <w:i w:val="0"/>
          <w:caps w:val="0"/>
          <w:color w:val="auto"/>
        </w:rPr>
        <w:t xml:space="preserve"> tegninger, beskrivelser, bygningsmodeller mv., som er udarbejdet af DSP. Endvidere kan Bygherren anvende udarbejdede Projekter i brochurer, avisartikler, markedsføring og lignende. På Bygherrens skriftlige anmodning er DSP forpligtet til at udlevere projektmateriale i elektronisk form til Bygherren, idet DSP samtidig har pligt til at slutafregne de pågældende Projekter og ret til at modtage betaling herfor.</w:t>
      </w:r>
    </w:p>
    <w:p w14:paraId="1AA653C5" w14:textId="77777777" w:rsidR="003E3E3C" w:rsidRPr="001D253D" w:rsidRDefault="003E3E3C" w:rsidP="00673E5E">
      <w:pPr>
        <w:pStyle w:val="Heading6"/>
        <w:spacing w:before="0"/>
        <w:ind w:left="851" w:right="-1"/>
        <w:jc w:val="both"/>
        <w:rPr>
          <w:rFonts w:eastAsiaTheme="minorEastAsia" w:cstheme="minorBidi"/>
          <w:i w:val="0"/>
          <w:caps w:val="0"/>
          <w:color w:val="auto"/>
        </w:rPr>
      </w:pPr>
    </w:p>
    <w:p w14:paraId="79E868A8"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Anvender, genanvender eller ændrer Bygherren projektmateriale uden DSP’s medvirken, herunder efter Aftaleperiodens ophør, har DSP intet ansvar for de i projektmaterialet indeholdte anvisninger og beregninger.</w:t>
      </w:r>
    </w:p>
    <w:p w14:paraId="6403E8CB" w14:textId="77777777" w:rsidR="003E3E3C" w:rsidRPr="001D253D" w:rsidRDefault="003E3E3C" w:rsidP="00673E5E">
      <w:pPr>
        <w:ind w:right="-1"/>
        <w:jc w:val="both"/>
        <w:rPr>
          <w:lang w:eastAsia="da-DK"/>
        </w:rPr>
      </w:pPr>
    </w:p>
    <w:p w14:paraId="0506A604" w14:textId="77777777" w:rsidR="003E3E3C" w:rsidRPr="001D253D" w:rsidRDefault="003E3E3C" w:rsidP="00673E5E">
      <w:pPr>
        <w:ind w:right="-1"/>
        <w:jc w:val="both"/>
        <w:rPr>
          <w:lang w:eastAsia="da-DK"/>
        </w:rPr>
      </w:pPr>
    </w:p>
    <w:p w14:paraId="6B1B9B00" w14:textId="77777777" w:rsidR="003E3E3C" w:rsidRPr="001D253D" w:rsidRDefault="003E3E3C" w:rsidP="00AE220E">
      <w:pPr>
        <w:pStyle w:val="Heading5"/>
      </w:pPr>
      <w:bookmarkStart w:id="185" w:name="_Toc466637723"/>
      <w:bookmarkStart w:id="186" w:name="_Toc466982819"/>
      <w:bookmarkStart w:id="187" w:name="_Toc471395697"/>
      <w:bookmarkStart w:id="188" w:name="_Toc472342210"/>
      <w:bookmarkStart w:id="189" w:name="_Toc481406917"/>
      <w:r w:rsidRPr="001D253D">
        <w:t>Forsikring</w:t>
      </w:r>
      <w:bookmarkEnd w:id="185"/>
      <w:bookmarkEnd w:id="186"/>
      <w:bookmarkEnd w:id="187"/>
      <w:bookmarkEnd w:id="188"/>
      <w:bookmarkEnd w:id="189"/>
    </w:p>
    <w:p w14:paraId="7B9D878C" w14:textId="05E651B3" w:rsidR="003B5707" w:rsidRPr="001D253D" w:rsidRDefault="003B5707"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i w:val="0"/>
          <w:caps w:val="0"/>
          <w:color w:val="auto"/>
        </w:rPr>
      </w:pPr>
      <w:r w:rsidRPr="001D253D">
        <w:rPr>
          <w:rFonts w:eastAsiaTheme="minorEastAsia" w:cstheme="minorBidi"/>
          <w:i w:val="0"/>
          <w:caps w:val="0"/>
          <w:color w:val="auto"/>
        </w:rPr>
        <w:t xml:space="preserve">Kravene til DSP’s forsikringer, herunder i relation til Aftalen som helhed samt til de enkelte projekter, er nærmere beskrevet i </w:t>
      </w:r>
      <w:r w:rsidRPr="001D253D">
        <w:rPr>
          <w:rFonts w:eastAsiaTheme="minorEastAsia" w:cstheme="minorBidi"/>
          <w:b/>
          <w:i w:val="0"/>
          <w:caps w:val="0"/>
          <w:color w:val="auto"/>
        </w:rPr>
        <w:t>bilag 18</w:t>
      </w:r>
      <w:r w:rsidR="003A69F3" w:rsidRPr="001D253D">
        <w:rPr>
          <w:rFonts w:eastAsiaTheme="minorEastAsia" w:cstheme="minorBidi"/>
          <w:b/>
          <w:i w:val="0"/>
          <w:caps w:val="0"/>
          <w:color w:val="auto"/>
        </w:rPr>
        <w:t>.</w:t>
      </w:r>
    </w:p>
    <w:p w14:paraId="6FD8EDA8" w14:textId="77777777" w:rsidR="003A69F3" w:rsidRPr="001D253D" w:rsidRDefault="003A69F3" w:rsidP="006C7BE8"/>
    <w:p w14:paraId="1D164E02" w14:textId="35969314"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For hvert projekt skal DSP sikre, at der er tegnet relevante forsikringer</w:t>
      </w:r>
      <w:r w:rsidR="008700A1" w:rsidRPr="001D253D">
        <w:rPr>
          <w:rFonts w:eastAsiaTheme="minorEastAsia" w:cstheme="minorBidi"/>
          <w:i w:val="0"/>
          <w:caps w:val="0"/>
          <w:color w:val="auto"/>
        </w:rPr>
        <w:t xml:space="preserve"> </w:t>
      </w:r>
      <w:r w:rsidR="003A69F3" w:rsidRPr="001D253D">
        <w:rPr>
          <w:rFonts w:eastAsiaTheme="minorEastAsia" w:cstheme="minorBidi"/>
          <w:i w:val="0"/>
          <w:caps w:val="0"/>
          <w:color w:val="auto"/>
        </w:rPr>
        <w:t xml:space="preserve">i overensstemmelse med kravene i </w:t>
      </w:r>
      <w:r w:rsidR="008700A1" w:rsidRPr="001D253D">
        <w:rPr>
          <w:rFonts w:eastAsiaTheme="minorEastAsia" w:cstheme="minorBidi"/>
          <w:i w:val="0"/>
          <w:caps w:val="0"/>
          <w:color w:val="auto"/>
        </w:rPr>
        <w:t>(</w:t>
      </w:r>
      <w:r w:rsidR="008700A1" w:rsidRPr="001D253D">
        <w:rPr>
          <w:rFonts w:eastAsiaTheme="minorEastAsia" w:cstheme="minorBidi"/>
          <w:b/>
          <w:i w:val="0"/>
          <w:caps w:val="0"/>
          <w:color w:val="auto"/>
        </w:rPr>
        <w:t>bilag 18</w:t>
      </w:r>
      <w:r w:rsidR="008700A1" w:rsidRPr="001D253D">
        <w:rPr>
          <w:rFonts w:eastAsiaTheme="minorEastAsia" w:cstheme="minorBidi"/>
          <w:i w:val="0"/>
          <w:caps w:val="0"/>
          <w:color w:val="auto"/>
        </w:rPr>
        <w:t>)</w:t>
      </w:r>
      <w:r w:rsidRPr="001D253D">
        <w:rPr>
          <w:rFonts w:eastAsiaTheme="minorEastAsia" w:cstheme="minorBidi"/>
          <w:i w:val="0"/>
          <w:caps w:val="0"/>
          <w:color w:val="auto"/>
        </w:rPr>
        <w:t>. DSP skal til enhver tid på forlangende kunne dokumentere, at forsikringerne er i kraft.</w:t>
      </w:r>
      <w:r w:rsidR="008700A1" w:rsidRPr="001D253D">
        <w:rPr>
          <w:rFonts w:eastAsiaTheme="minorEastAsia" w:cstheme="minorBidi"/>
          <w:i w:val="0"/>
          <w:caps w:val="0"/>
          <w:color w:val="auto"/>
        </w:rPr>
        <w:t xml:space="preserve"> </w:t>
      </w:r>
    </w:p>
    <w:p w14:paraId="7BBB51B4" w14:textId="77777777" w:rsidR="003E3E3C" w:rsidRPr="001D253D" w:rsidRDefault="003E3E3C" w:rsidP="00673E5E">
      <w:pPr>
        <w:ind w:right="-1"/>
        <w:jc w:val="both"/>
      </w:pPr>
    </w:p>
    <w:p w14:paraId="5C3A6252" w14:textId="1C09BAA3"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Bygherren</w:t>
      </w:r>
      <w:r w:rsidR="00C217B1" w:rsidRPr="001D253D">
        <w:rPr>
          <w:rFonts w:eastAsiaTheme="minorEastAsia" w:cstheme="minorBidi"/>
          <w:i w:val="0"/>
          <w:caps w:val="0"/>
          <w:color w:val="auto"/>
        </w:rPr>
        <w:t xml:space="preserve">s generelle forsikringsdækning samt forsikring på de konkrete Projekter er nærmere beskrevet i </w:t>
      </w:r>
      <w:r w:rsidR="00C217B1" w:rsidRPr="001D253D">
        <w:rPr>
          <w:rFonts w:eastAsiaTheme="minorEastAsia" w:cstheme="minorBidi"/>
          <w:b/>
          <w:i w:val="0"/>
          <w:caps w:val="0"/>
          <w:color w:val="auto"/>
        </w:rPr>
        <w:t>bilag 17</w:t>
      </w:r>
      <w:r w:rsidR="00C217B1" w:rsidRPr="001D253D">
        <w:rPr>
          <w:rFonts w:eastAsiaTheme="minorEastAsia" w:cstheme="minorBidi"/>
          <w:i w:val="0"/>
          <w:caps w:val="0"/>
          <w:color w:val="auto"/>
        </w:rPr>
        <w:t>.</w:t>
      </w:r>
    </w:p>
    <w:p w14:paraId="532D7E31" w14:textId="77777777" w:rsidR="003E3E3C" w:rsidRPr="001D253D" w:rsidRDefault="003E3E3C" w:rsidP="00673E5E">
      <w:pPr>
        <w:ind w:right="-1"/>
        <w:jc w:val="both"/>
        <w:rPr>
          <w:lang w:eastAsia="da-DK"/>
        </w:rPr>
      </w:pPr>
    </w:p>
    <w:p w14:paraId="41E3F340" w14:textId="77777777" w:rsidR="00643AA6" w:rsidRPr="001D253D" w:rsidRDefault="00643AA6" w:rsidP="00673E5E">
      <w:pPr>
        <w:ind w:right="-1"/>
        <w:jc w:val="both"/>
        <w:rPr>
          <w:lang w:eastAsia="da-DK"/>
        </w:rPr>
      </w:pPr>
    </w:p>
    <w:p w14:paraId="134EF4CC" w14:textId="77777777" w:rsidR="003E3E3C" w:rsidRPr="001D253D" w:rsidRDefault="003E3E3C" w:rsidP="00AE220E">
      <w:pPr>
        <w:pStyle w:val="Heading5"/>
      </w:pPr>
      <w:bookmarkStart w:id="190" w:name="_Ref444173655"/>
      <w:bookmarkStart w:id="191" w:name="_Toc466637724"/>
      <w:bookmarkStart w:id="192" w:name="_Toc466982820"/>
      <w:bookmarkStart w:id="193" w:name="_Toc471395698"/>
      <w:bookmarkStart w:id="194" w:name="_Toc472342211"/>
      <w:bookmarkStart w:id="195" w:name="_Toc481406918"/>
      <w:r w:rsidRPr="001D253D">
        <w:t>Sikkerhedsstillelse</w:t>
      </w:r>
      <w:bookmarkEnd w:id="190"/>
      <w:bookmarkEnd w:id="191"/>
      <w:bookmarkEnd w:id="192"/>
      <w:bookmarkEnd w:id="193"/>
      <w:bookmarkEnd w:id="194"/>
      <w:bookmarkEnd w:id="195"/>
    </w:p>
    <w:p w14:paraId="78748B4F" w14:textId="51039425" w:rsidR="00643AA6" w:rsidRPr="001D253D" w:rsidRDefault="00AE38A4" w:rsidP="00E84A2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bookmarkStart w:id="196" w:name="_Ref444173613"/>
      <w:r w:rsidRPr="001D253D">
        <w:rPr>
          <w:rFonts w:eastAsiaTheme="minorEastAsia" w:cstheme="minorBidi"/>
          <w:i w:val="0"/>
          <w:caps w:val="0"/>
          <w:color w:val="auto"/>
        </w:rPr>
        <w:t xml:space="preserve">Til sikkerhed for </w:t>
      </w:r>
      <w:r w:rsidR="00536605" w:rsidRPr="001D253D">
        <w:rPr>
          <w:rFonts w:eastAsiaTheme="minorEastAsia" w:cstheme="minorBidi"/>
          <w:i w:val="0"/>
          <w:caps w:val="0"/>
          <w:color w:val="auto"/>
        </w:rPr>
        <w:t>DSP’</w:t>
      </w:r>
      <w:r w:rsidR="001A5245" w:rsidRPr="001D253D">
        <w:rPr>
          <w:rFonts w:eastAsiaTheme="minorEastAsia" w:cstheme="minorBidi"/>
          <w:i w:val="0"/>
          <w:caps w:val="0"/>
          <w:color w:val="auto"/>
        </w:rPr>
        <w:t xml:space="preserve"> forp</w:t>
      </w:r>
      <w:r w:rsidR="00D47DF4" w:rsidRPr="001D253D">
        <w:rPr>
          <w:rFonts w:eastAsiaTheme="minorEastAsia" w:cstheme="minorBidi"/>
          <w:i w:val="0"/>
          <w:caps w:val="0"/>
          <w:color w:val="auto"/>
        </w:rPr>
        <w:t>ligtelser efter Aftalen skal DSP</w:t>
      </w:r>
      <w:r w:rsidR="001A5245" w:rsidRPr="001D253D">
        <w:rPr>
          <w:rFonts w:eastAsiaTheme="minorEastAsia" w:cstheme="minorBidi"/>
          <w:i w:val="0"/>
          <w:caps w:val="0"/>
          <w:color w:val="auto"/>
        </w:rPr>
        <w:t xml:space="preserve"> senest 10 arbejdsdage efter Aftalens tiltrædelse </w:t>
      </w:r>
      <w:r w:rsidR="00DC4EF5" w:rsidRPr="001D253D">
        <w:rPr>
          <w:rFonts w:eastAsiaTheme="minorEastAsia" w:cstheme="minorBidi"/>
          <w:i w:val="0"/>
          <w:caps w:val="0"/>
          <w:color w:val="auto"/>
        </w:rPr>
        <w:t xml:space="preserve">stille en garanti i anerkendt bank eller finansielt selskab </w:t>
      </w:r>
      <w:r w:rsidR="00D47DF4" w:rsidRPr="001D253D">
        <w:rPr>
          <w:rFonts w:eastAsiaTheme="minorEastAsia" w:cstheme="minorBidi"/>
          <w:i w:val="0"/>
          <w:caps w:val="0"/>
          <w:color w:val="auto"/>
        </w:rPr>
        <w:t>på [DKK XX</w:t>
      </w:r>
      <w:r w:rsidR="002446C2" w:rsidRPr="001D253D">
        <w:rPr>
          <w:rFonts w:eastAsiaTheme="minorEastAsia" w:cstheme="minorBidi"/>
          <w:i w:val="0"/>
          <w:caps w:val="0"/>
          <w:color w:val="auto"/>
        </w:rPr>
        <w:t xml:space="preserve">]. </w:t>
      </w:r>
      <w:r w:rsidR="00C217B1" w:rsidRPr="001D253D">
        <w:rPr>
          <w:rFonts w:eastAsiaTheme="minorEastAsia" w:cstheme="minorBidi"/>
          <w:i w:val="0"/>
          <w:caps w:val="0"/>
          <w:color w:val="auto"/>
        </w:rPr>
        <w:t xml:space="preserve">Garantien </w:t>
      </w:r>
      <w:r w:rsidR="00D47DF4" w:rsidRPr="001D253D">
        <w:rPr>
          <w:rFonts w:eastAsiaTheme="minorEastAsia" w:cstheme="minorBidi"/>
          <w:i w:val="0"/>
          <w:caps w:val="0"/>
          <w:color w:val="auto"/>
        </w:rPr>
        <w:t xml:space="preserve">skal </w:t>
      </w:r>
      <w:r w:rsidR="00C217B1" w:rsidRPr="001D253D">
        <w:rPr>
          <w:rFonts w:eastAsiaTheme="minorEastAsia" w:cstheme="minorBidi"/>
          <w:i w:val="0"/>
          <w:caps w:val="0"/>
          <w:color w:val="auto"/>
        </w:rPr>
        <w:t>udformes i overensstemmelse med skabelonen for DSP’s sikkerhedsstillelse (</w:t>
      </w:r>
      <w:r w:rsidR="00C217B1" w:rsidRPr="001D253D">
        <w:rPr>
          <w:rFonts w:eastAsiaTheme="minorEastAsia" w:cstheme="minorBidi"/>
          <w:b/>
          <w:i w:val="0"/>
          <w:caps w:val="0"/>
          <w:color w:val="auto"/>
        </w:rPr>
        <w:t xml:space="preserve">bilag 19) og i øvrigt </w:t>
      </w:r>
      <w:r w:rsidR="00D47DF4" w:rsidRPr="001D253D">
        <w:rPr>
          <w:rFonts w:eastAsiaTheme="minorEastAsia" w:cstheme="minorBidi"/>
          <w:i w:val="0"/>
          <w:caps w:val="0"/>
          <w:color w:val="auto"/>
        </w:rPr>
        <w:t>opfylde reglerne</w:t>
      </w:r>
      <w:r w:rsidR="003E3E3C" w:rsidRPr="001D253D">
        <w:rPr>
          <w:rFonts w:eastAsiaTheme="minorEastAsia" w:cstheme="minorBidi"/>
          <w:i w:val="0"/>
          <w:caps w:val="0"/>
          <w:color w:val="auto"/>
        </w:rPr>
        <w:t xml:space="preserve"> i ABT 93 § 6</w:t>
      </w:r>
      <w:r w:rsidR="00D47DF4" w:rsidRPr="001D253D">
        <w:rPr>
          <w:rFonts w:eastAsiaTheme="minorEastAsia" w:cstheme="minorBidi"/>
          <w:i w:val="0"/>
          <w:caps w:val="0"/>
          <w:color w:val="auto"/>
        </w:rPr>
        <w:t>.</w:t>
      </w:r>
    </w:p>
    <w:p w14:paraId="0815FE5A" w14:textId="76D9E812" w:rsidR="006976B5" w:rsidRPr="001D253D" w:rsidRDefault="00D47DF4" w:rsidP="00643AA6">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Theme="minorEastAsia" w:cstheme="minorBidi"/>
          <w:i w:val="0"/>
          <w:caps w:val="0"/>
          <w:color w:val="auto"/>
        </w:rPr>
      </w:pPr>
      <w:r w:rsidRPr="001D253D">
        <w:rPr>
          <w:rFonts w:eastAsiaTheme="minorEastAsia" w:cstheme="minorBidi"/>
          <w:i w:val="0"/>
          <w:caps w:val="0"/>
          <w:color w:val="auto"/>
        </w:rPr>
        <w:t xml:space="preserve"> </w:t>
      </w:r>
    </w:p>
    <w:p w14:paraId="53EE3BEB" w14:textId="48C90CED" w:rsidR="002446C2" w:rsidRPr="001D253D" w:rsidRDefault="00C217B1" w:rsidP="00E84A2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lastRenderedPageBreak/>
        <w:t xml:space="preserve">Med det formål, at </w:t>
      </w:r>
      <w:r w:rsidR="006976B5" w:rsidRPr="001D253D">
        <w:rPr>
          <w:rFonts w:eastAsiaTheme="minorEastAsia" w:cstheme="minorBidi"/>
          <w:i w:val="0"/>
          <w:caps w:val="0"/>
          <w:color w:val="auto"/>
        </w:rPr>
        <w:t xml:space="preserve">Garantien </w:t>
      </w:r>
      <w:r w:rsidRPr="001D253D">
        <w:rPr>
          <w:rFonts w:eastAsiaTheme="minorEastAsia" w:cstheme="minorBidi"/>
          <w:i w:val="0"/>
          <w:caps w:val="0"/>
          <w:color w:val="auto"/>
        </w:rPr>
        <w:t xml:space="preserve">til enhver tid udgør en betryggende sikkerhed for DSP’s forpligtelser vedrørende </w:t>
      </w:r>
      <w:r w:rsidR="00BF507F" w:rsidRPr="001D253D">
        <w:rPr>
          <w:rFonts w:eastAsiaTheme="minorEastAsia" w:cstheme="minorBidi"/>
          <w:i w:val="0"/>
          <w:caps w:val="0"/>
          <w:color w:val="auto"/>
        </w:rPr>
        <w:t>igangværende</w:t>
      </w:r>
      <w:r w:rsidRPr="001D253D">
        <w:rPr>
          <w:rFonts w:eastAsiaTheme="minorEastAsia" w:cstheme="minorBidi"/>
          <w:i w:val="0"/>
          <w:caps w:val="0"/>
          <w:color w:val="auto"/>
        </w:rPr>
        <w:t xml:space="preserve"> og afsl</w:t>
      </w:r>
      <w:r w:rsidR="00656D04" w:rsidRPr="001D253D">
        <w:rPr>
          <w:rFonts w:eastAsiaTheme="minorEastAsia" w:cstheme="minorBidi"/>
          <w:i w:val="0"/>
          <w:caps w:val="0"/>
          <w:color w:val="auto"/>
        </w:rPr>
        <w:t xml:space="preserve">uttede Projekter, </w:t>
      </w:r>
      <w:r w:rsidR="00D47DF4" w:rsidRPr="001D253D">
        <w:rPr>
          <w:rFonts w:eastAsiaTheme="minorEastAsia" w:cstheme="minorBidi"/>
          <w:i w:val="0"/>
          <w:caps w:val="0"/>
          <w:color w:val="auto"/>
        </w:rPr>
        <w:t>reguleres</w:t>
      </w:r>
      <w:r w:rsidRPr="001D253D">
        <w:rPr>
          <w:rFonts w:eastAsiaTheme="minorEastAsia" w:cstheme="minorBidi"/>
          <w:i w:val="0"/>
          <w:caps w:val="0"/>
          <w:color w:val="auto"/>
        </w:rPr>
        <w:t xml:space="preserve"> garantien</w:t>
      </w:r>
      <w:r w:rsidR="00D47DF4" w:rsidRPr="001D253D">
        <w:rPr>
          <w:rFonts w:eastAsiaTheme="minorEastAsia" w:cstheme="minorBidi"/>
          <w:i w:val="0"/>
          <w:caps w:val="0"/>
          <w:color w:val="auto"/>
        </w:rPr>
        <w:t xml:space="preserve"> </w:t>
      </w:r>
      <w:r w:rsidRPr="001D253D">
        <w:rPr>
          <w:rFonts w:eastAsiaTheme="minorEastAsia" w:cstheme="minorBidi"/>
          <w:i w:val="0"/>
          <w:caps w:val="0"/>
          <w:color w:val="auto"/>
        </w:rPr>
        <w:t xml:space="preserve">2 gange om året i henholdsvis [xx] måned og [xx] måned. </w:t>
      </w:r>
    </w:p>
    <w:p w14:paraId="17FF36FE" w14:textId="77777777" w:rsidR="00C217B1" w:rsidRPr="001D253D" w:rsidRDefault="00C217B1" w:rsidP="00C217B1"/>
    <w:p w14:paraId="41DD9615" w14:textId="5F9D5273" w:rsidR="00C217B1" w:rsidRPr="001D253D" w:rsidRDefault="00C217B1" w:rsidP="00E84A2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De halvårlige reguleringer af Garantien foretages således, at Garantien til enhver tid svarer til 12,5 % af prisen for samtlige igangværende Projekter og Projekter afleveret inden for et kalenderår, således som prisen for disse Projekter er fastlagt i Aftaleseddel 3 + eventuelle tillæg.</w:t>
      </w:r>
    </w:p>
    <w:p w14:paraId="3170F0A0" w14:textId="77777777" w:rsidR="00C217B1" w:rsidRPr="001D253D" w:rsidRDefault="00C217B1" w:rsidP="00C217B1"/>
    <w:p w14:paraId="5547E6F1" w14:textId="379EC918" w:rsidR="00C217B1" w:rsidRPr="001D253D" w:rsidRDefault="00C217B1" w:rsidP="00E84A2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Garantien kan reguleres både i opadgående og nedadgående retning</w:t>
      </w:r>
      <w:r w:rsidR="001B4314">
        <w:rPr>
          <w:rFonts w:eastAsiaTheme="minorEastAsia" w:cstheme="minorBidi"/>
          <w:i w:val="0"/>
          <w:caps w:val="0"/>
          <w:color w:val="auto"/>
        </w:rPr>
        <w:t>,</w:t>
      </w:r>
      <w:r w:rsidRPr="001D253D">
        <w:rPr>
          <w:rFonts w:eastAsiaTheme="minorEastAsia" w:cstheme="minorBidi"/>
          <w:i w:val="0"/>
          <w:caps w:val="0"/>
          <w:color w:val="auto"/>
        </w:rPr>
        <w:t xml:space="preserve"> og efter aflevering af det sidste Projekt under nærværende aftale kan Garantien løbende nedskrives, således at den til enhver tid svarer til 10 % af prisen for Projekter afleveret inden for 1 år + 2 % af prisen for Projekter afleveret inden for de forløbne 1</w:t>
      </w:r>
      <w:r w:rsidR="001B4314">
        <w:rPr>
          <w:rFonts w:eastAsiaTheme="minorEastAsia" w:cstheme="minorBidi"/>
          <w:i w:val="0"/>
          <w:caps w:val="0"/>
          <w:color w:val="auto"/>
        </w:rPr>
        <w:t>-</w:t>
      </w:r>
      <w:r w:rsidRPr="001D253D">
        <w:rPr>
          <w:rFonts w:eastAsiaTheme="minorEastAsia" w:cstheme="minorBidi"/>
          <w:i w:val="0"/>
          <w:caps w:val="0"/>
          <w:color w:val="auto"/>
        </w:rPr>
        <w:t xml:space="preserve">5 år. </w:t>
      </w:r>
    </w:p>
    <w:p w14:paraId="25B302E9" w14:textId="77777777" w:rsidR="00C217B1" w:rsidRPr="001D253D" w:rsidRDefault="00C217B1" w:rsidP="00C217B1"/>
    <w:p w14:paraId="22A760B2" w14:textId="6195735C" w:rsidR="00C217B1" w:rsidRPr="001D253D" w:rsidRDefault="00C217B1" w:rsidP="00E84A2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Den til enhver tid værende </w:t>
      </w:r>
      <w:r w:rsidR="002446C2" w:rsidRPr="001D253D">
        <w:rPr>
          <w:rFonts w:eastAsiaTheme="minorEastAsia" w:cstheme="minorBidi"/>
          <w:i w:val="0"/>
          <w:caps w:val="0"/>
          <w:color w:val="auto"/>
        </w:rPr>
        <w:t>Garanti skal tjene til sikkerhed for alle DSP’</w:t>
      </w:r>
      <w:r w:rsidR="006976B5" w:rsidRPr="001D253D">
        <w:rPr>
          <w:rFonts w:eastAsiaTheme="minorEastAsia" w:cstheme="minorBidi"/>
          <w:i w:val="0"/>
          <w:caps w:val="0"/>
          <w:color w:val="auto"/>
        </w:rPr>
        <w:t xml:space="preserve">s forpligtelser efter Aftalen </w:t>
      </w:r>
      <w:r w:rsidR="002446C2" w:rsidRPr="001D253D">
        <w:rPr>
          <w:rFonts w:eastAsiaTheme="minorEastAsia" w:cstheme="minorBidi"/>
          <w:i w:val="0"/>
          <w:caps w:val="0"/>
          <w:color w:val="auto"/>
        </w:rPr>
        <w:t>og skal kunne anvendes fuldt ud til opfyldelse af DSP’s forpligtelser på et enkelt Projekt.</w:t>
      </w:r>
      <w:r w:rsidR="006976B5" w:rsidRPr="001D253D">
        <w:rPr>
          <w:rFonts w:eastAsiaTheme="minorEastAsia" w:cstheme="minorBidi"/>
          <w:i w:val="0"/>
          <w:caps w:val="0"/>
          <w:color w:val="auto"/>
        </w:rPr>
        <w:t xml:space="preserve"> </w:t>
      </w:r>
    </w:p>
    <w:p w14:paraId="0DE56EF9" w14:textId="77777777" w:rsidR="00C217B1" w:rsidRPr="001D253D" w:rsidRDefault="00C217B1" w:rsidP="00C217B1"/>
    <w:p w14:paraId="0E8B32A2" w14:textId="3D7781DD" w:rsidR="00643AA6" w:rsidRPr="001D253D" w:rsidRDefault="006976B5" w:rsidP="00E84A2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Ved træk på garantien skal den straks genetableres, </w:t>
      </w:r>
      <w:r w:rsidR="00C217B1" w:rsidRPr="001D253D">
        <w:rPr>
          <w:rFonts w:eastAsiaTheme="minorEastAsia" w:cstheme="minorBidi"/>
          <w:i w:val="0"/>
          <w:caps w:val="0"/>
          <w:color w:val="auto"/>
        </w:rPr>
        <w:t>således at Garantien igen opfylder kravene i pkt. 30.3.</w:t>
      </w:r>
    </w:p>
    <w:bookmarkEnd w:id="196"/>
    <w:p w14:paraId="4A32A94F" w14:textId="77777777" w:rsidR="002446C2" w:rsidRPr="001D253D" w:rsidRDefault="002446C2" w:rsidP="002446C2"/>
    <w:p w14:paraId="37084A19" w14:textId="253002F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Såfremt garantien for et Projekt ikke stilles eller </w:t>
      </w:r>
      <w:r w:rsidR="00B90273" w:rsidRPr="001D253D">
        <w:rPr>
          <w:rFonts w:eastAsiaTheme="minorEastAsia" w:cstheme="minorBidi"/>
          <w:i w:val="0"/>
          <w:caps w:val="0"/>
          <w:color w:val="auto"/>
        </w:rPr>
        <w:t>genetableres/</w:t>
      </w:r>
      <w:r w:rsidRPr="001D253D">
        <w:rPr>
          <w:rFonts w:eastAsiaTheme="minorEastAsia" w:cstheme="minorBidi"/>
          <w:i w:val="0"/>
          <w:caps w:val="0"/>
          <w:color w:val="auto"/>
        </w:rPr>
        <w:t xml:space="preserve">opdateres i overensstemmelse med Aftalen, kan Bygherren </w:t>
      </w:r>
      <w:r w:rsidR="00C217B1" w:rsidRPr="001D253D">
        <w:rPr>
          <w:rFonts w:eastAsiaTheme="minorEastAsia" w:cstheme="minorBidi"/>
          <w:i w:val="0"/>
          <w:caps w:val="0"/>
          <w:color w:val="auto"/>
        </w:rPr>
        <w:t>enten foretage tilbagehold i skyldige forfaldne betalinger svarende til det garantibeløb, som skulle have været etableret, eller</w:t>
      </w:r>
      <w:r w:rsidR="00656D04" w:rsidRPr="001D253D">
        <w:rPr>
          <w:rFonts w:eastAsiaTheme="minorEastAsia" w:cstheme="minorBidi"/>
          <w:i w:val="0"/>
          <w:caps w:val="0"/>
          <w:color w:val="auto"/>
        </w:rPr>
        <w:t xml:space="preserve"> </w:t>
      </w:r>
      <w:r w:rsidRPr="001D253D">
        <w:rPr>
          <w:rFonts w:eastAsiaTheme="minorEastAsia" w:cstheme="minorBidi"/>
          <w:i w:val="0"/>
          <w:caps w:val="0"/>
          <w:color w:val="auto"/>
        </w:rPr>
        <w:t>ophæve Aftalen.</w:t>
      </w:r>
    </w:p>
    <w:p w14:paraId="540F7F91" w14:textId="77777777" w:rsidR="003E3E3C" w:rsidRPr="001D253D" w:rsidRDefault="003E3E3C" w:rsidP="00673E5E">
      <w:pPr>
        <w:ind w:right="-1"/>
        <w:jc w:val="both"/>
        <w:rPr>
          <w:iCs/>
        </w:rPr>
      </w:pPr>
    </w:p>
    <w:p w14:paraId="3F826EDB" w14:textId="77777777" w:rsidR="003E3E3C" w:rsidRPr="001D253D" w:rsidRDefault="003E3E3C" w:rsidP="00673E5E">
      <w:pPr>
        <w:ind w:right="-1"/>
        <w:jc w:val="both"/>
        <w:rPr>
          <w:lang w:eastAsia="da-DK"/>
        </w:rPr>
      </w:pPr>
    </w:p>
    <w:p w14:paraId="09E3A61F" w14:textId="77777777" w:rsidR="003E3E3C" w:rsidRPr="001D253D" w:rsidRDefault="003E3E3C" w:rsidP="00AE220E">
      <w:pPr>
        <w:pStyle w:val="Heading5"/>
      </w:pPr>
      <w:bookmarkStart w:id="197" w:name="_Toc466637725"/>
      <w:bookmarkStart w:id="198" w:name="_Toc466982821"/>
      <w:bookmarkStart w:id="199" w:name="_Toc471395699"/>
      <w:bookmarkStart w:id="200" w:name="_Toc472342212"/>
      <w:bookmarkStart w:id="201" w:name="_Toc481406919"/>
      <w:r w:rsidRPr="001D253D">
        <w:t>Konkurs</w:t>
      </w:r>
      <w:bookmarkEnd w:id="197"/>
      <w:bookmarkEnd w:id="198"/>
      <w:bookmarkEnd w:id="199"/>
      <w:bookmarkEnd w:id="200"/>
      <w:bookmarkEnd w:id="201"/>
    </w:p>
    <w:p w14:paraId="7D68AF93" w14:textId="47D72F52"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Hvis et konsortiemedlem/</w:t>
      </w:r>
      <w:r w:rsidR="00BF507F" w:rsidRPr="001D253D">
        <w:rPr>
          <w:rFonts w:eastAsiaTheme="minorEastAsia" w:cstheme="minorBidi"/>
          <w:i w:val="0"/>
          <w:caps w:val="0"/>
          <w:color w:val="auto"/>
        </w:rPr>
        <w:t xml:space="preserve">en </w:t>
      </w:r>
      <w:r w:rsidRPr="001D253D">
        <w:rPr>
          <w:rFonts w:eastAsiaTheme="minorEastAsia" w:cstheme="minorBidi"/>
          <w:i w:val="0"/>
          <w:caps w:val="0"/>
          <w:color w:val="auto"/>
        </w:rPr>
        <w:t>interessent i DSP eller en Forpligtende Under</w:t>
      </w:r>
      <w:r w:rsidR="00643AA6" w:rsidRPr="001D253D">
        <w:rPr>
          <w:rFonts w:eastAsiaTheme="minorEastAsia" w:cstheme="minorBidi"/>
          <w:i w:val="0"/>
          <w:caps w:val="0"/>
          <w:color w:val="auto"/>
        </w:rPr>
        <w:softHyphen/>
      </w:r>
      <w:r w:rsidRPr="001D253D">
        <w:rPr>
          <w:rFonts w:eastAsiaTheme="minorEastAsia" w:cstheme="minorBidi"/>
          <w:i w:val="0"/>
          <w:caps w:val="0"/>
          <w:color w:val="auto"/>
        </w:rPr>
        <w:t>leverandør standser sine betalinger, indleder forhandlinger om akkord, anmoder om rekonstruktion, træder i likvidation eller går konkurs, er DSP berettiget til at udskifte konsortiemedlemmet/interessenten med et nyt konsortiemedlem</w:t>
      </w:r>
      <w:r w:rsidR="00643AA6" w:rsidRPr="001D253D">
        <w:rPr>
          <w:rFonts w:eastAsiaTheme="minorEastAsia" w:cstheme="minorBidi"/>
          <w:i w:val="0"/>
          <w:caps w:val="0"/>
          <w:color w:val="auto"/>
        </w:rPr>
        <w:softHyphen/>
      </w:r>
      <w:r w:rsidRPr="001D253D">
        <w:rPr>
          <w:rFonts w:eastAsiaTheme="minorEastAsia" w:cstheme="minorBidi"/>
          <w:i w:val="0"/>
          <w:caps w:val="0"/>
          <w:color w:val="auto"/>
        </w:rPr>
        <w:t>/interessent med samme kvalifikationer som det udtrædende konsortie</w:t>
      </w:r>
      <w:r w:rsidR="00643AA6" w:rsidRPr="001D253D">
        <w:rPr>
          <w:rFonts w:eastAsiaTheme="minorEastAsia" w:cstheme="minorBidi"/>
          <w:i w:val="0"/>
          <w:caps w:val="0"/>
          <w:color w:val="auto"/>
        </w:rPr>
        <w:softHyphen/>
      </w:r>
      <w:r w:rsidRPr="001D253D">
        <w:rPr>
          <w:rFonts w:eastAsiaTheme="minorEastAsia" w:cstheme="minorBidi"/>
          <w:i w:val="0"/>
          <w:caps w:val="0"/>
          <w:color w:val="auto"/>
        </w:rPr>
        <w:t xml:space="preserve">medlem/interessent og på baggrund af Bygherrens forudgående godkendelse. Udskiftningen skal ske med respekt af konkurslovens regler. </w:t>
      </w:r>
    </w:p>
    <w:p w14:paraId="3424A313" w14:textId="77777777" w:rsidR="003E3E3C" w:rsidRPr="001D253D" w:rsidRDefault="003E3E3C" w:rsidP="00673E5E">
      <w:pPr>
        <w:ind w:right="-1"/>
        <w:jc w:val="both"/>
        <w:rPr>
          <w:b/>
          <w:lang w:eastAsia="da-DK"/>
        </w:rPr>
      </w:pPr>
    </w:p>
    <w:p w14:paraId="7C90CF5D" w14:textId="77777777" w:rsidR="003E3E3C" w:rsidRPr="001D253D" w:rsidRDefault="003E3E3C" w:rsidP="00673E5E">
      <w:pPr>
        <w:ind w:right="-1"/>
        <w:jc w:val="both"/>
        <w:rPr>
          <w:b/>
          <w:lang w:eastAsia="da-DK"/>
        </w:rPr>
      </w:pPr>
    </w:p>
    <w:p w14:paraId="5A701D37" w14:textId="77777777" w:rsidR="003E3E3C" w:rsidRPr="001D253D" w:rsidRDefault="003E3E3C" w:rsidP="00AE220E">
      <w:pPr>
        <w:pStyle w:val="Heading5"/>
        <w:rPr>
          <w:rFonts w:asciiTheme="majorHAnsi" w:hAnsiTheme="majorHAnsi" w:cstheme="minorBidi"/>
        </w:rPr>
      </w:pPr>
      <w:bookmarkStart w:id="202" w:name="_Toc466637726"/>
      <w:bookmarkStart w:id="203" w:name="_Toc466982822"/>
      <w:bookmarkStart w:id="204" w:name="_Toc471395700"/>
      <w:bookmarkStart w:id="205" w:name="_Toc472342213"/>
      <w:bookmarkStart w:id="206" w:name="_Toc481406920"/>
      <w:r w:rsidRPr="001D253D">
        <w:t>Tvister</w:t>
      </w:r>
      <w:bookmarkEnd w:id="202"/>
      <w:bookmarkEnd w:id="203"/>
      <w:bookmarkEnd w:id="204"/>
      <w:bookmarkEnd w:id="205"/>
      <w:bookmarkEnd w:id="206"/>
    </w:p>
    <w:p w14:paraId="1A1DBFB1" w14:textId="77777777"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pPr>
      <w:r w:rsidRPr="001D253D">
        <w:rPr>
          <w:rFonts w:eastAsiaTheme="minorEastAsia" w:cstheme="minorBidi"/>
          <w:i w:val="0"/>
          <w:caps w:val="0"/>
          <w:color w:val="auto"/>
        </w:rPr>
        <w:t xml:space="preserve">Aftalen er underlagt </w:t>
      </w:r>
      <w:r w:rsidR="006F3C13" w:rsidRPr="001D253D">
        <w:rPr>
          <w:rFonts w:eastAsiaTheme="minorEastAsia" w:cstheme="minorBidi"/>
          <w:i w:val="0"/>
          <w:caps w:val="0"/>
          <w:color w:val="auto"/>
        </w:rPr>
        <w:t xml:space="preserve">voldgift </w:t>
      </w:r>
      <w:r w:rsidRPr="001D253D">
        <w:rPr>
          <w:rFonts w:eastAsiaTheme="minorEastAsia" w:cstheme="minorBidi"/>
          <w:i w:val="0"/>
          <w:caps w:val="0"/>
          <w:color w:val="auto"/>
        </w:rPr>
        <w:t>og skal fortolkes i henhold til dansk ret</w:t>
      </w:r>
      <w:r w:rsidRPr="001D253D">
        <w:t xml:space="preserve">. </w:t>
      </w:r>
    </w:p>
    <w:p w14:paraId="024FB4AF" w14:textId="77777777" w:rsidR="003E3E3C" w:rsidRPr="001D253D" w:rsidRDefault="003E3E3C" w:rsidP="00673E5E">
      <w:pPr>
        <w:pStyle w:val="Heading6"/>
        <w:keepNext w:val="0"/>
        <w:keepLines w:val="0"/>
        <w:spacing w:before="0"/>
        <w:ind w:left="851" w:right="-1"/>
        <w:jc w:val="both"/>
      </w:pPr>
    </w:p>
    <w:p w14:paraId="46D346B6" w14:textId="738ECE66" w:rsidR="003E3E3C" w:rsidRPr="001D253D" w:rsidRDefault="006976B5"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r w:rsidRPr="001D253D">
        <w:rPr>
          <w:rFonts w:eastAsiaTheme="minorEastAsia" w:cstheme="minorBidi"/>
          <w:i w:val="0"/>
          <w:caps w:val="0"/>
          <w:color w:val="auto"/>
        </w:rPr>
        <w:t xml:space="preserve">Voldgift skal imidlertid søges </w:t>
      </w:r>
      <w:r w:rsidR="00C54E55" w:rsidRPr="001D253D">
        <w:rPr>
          <w:rFonts w:eastAsiaTheme="minorEastAsia" w:cstheme="minorBidi"/>
          <w:i w:val="0"/>
          <w:caps w:val="0"/>
          <w:color w:val="auto"/>
        </w:rPr>
        <w:t>undgået,</w:t>
      </w:r>
      <w:r w:rsidRPr="001D253D">
        <w:rPr>
          <w:rFonts w:eastAsiaTheme="minorEastAsia" w:cstheme="minorBidi"/>
          <w:i w:val="0"/>
          <w:caps w:val="0"/>
          <w:color w:val="auto"/>
        </w:rPr>
        <w:t xml:space="preserve"> hvorfor </w:t>
      </w:r>
      <w:r w:rsidR="00C54E55" w:rsidRPr="001D253D">
        <w:rPr>
          <w:rFonts w:eastAsiaTheme="minorEastAsia" w:cstheme="minorBidi"/>
          <w:i w:val="0"/>
          <w:caps w:val="0"/>
          <w:color w:val="auto"/>
        </w:rPr>
        <w:t>enhver uenighed</w:t>
      </w:r>
      <w:r w:rsidRPr="001D253D">
        <w:rPr>
          <w:rFonts w:eastAsiaTheme="minorEastAsia" w:cstheme="minorBidi"/>
          <w:i w:val="0"/>
          <w:caps w:val="0"/>
          <w:color w:val="auto"/>
        </w:rPr>
        <w:t xml:space="preserve"> om forståelsen af Aftalen og Parternes forpligtelser under de enkelte aftaletrin</w:t>
      </w:r>
      <w:r w:rsidR="001B4314">
        <w:rPr>
          <w:rFonts w:eastAsiaTheme="minorEastAsia" w:cstheme="minorBidi"/>
          <w:i w:val="0"/>
          <w:caps w:val="0"/>
          <w:color w:val="auto"/>
        </w:rPr>
        <w:t>,</w:t>
      </w:r>
      <w:r w:rsidRPr="001D253D">
        <w:rPr>
          <w:rFonts w:eastAsiaTheme="minorEastAsia" w:cstheme="minorBidi"/>
          <w:i w:val="0"/>
          <w:caps w:val="0"/>
          <w:color w:val="auto"/>
        </w:rPr>
        <w:t xml:space="preserve"> herunder vedrørende Projekterne, skal </w:t>
      </w:r>
      <w:r w:rsidR="00C54E55" w:rsidRPr="001D253D">
        <w:rPr>
          <w:rFonts w:eastAsiaTheme="minorEastAsia" w:cstheme="minorBidi"/>
          <w:i w:val="0"/>
          <w:caps w:val="0"/>
          <w:color w:val="auto"/>
        </w:rPr>
        <w:t>søges afklaret</w:t>
      </w:r>
      <w:r w:rsidR="003E3E3C" w:rsidRPr="001D253D">
        <w:rPr>
          <w:rFonts w:eastAsiaTheme="minorEastAsia" w:cstheme="minorBidi"/>
          <w:i w:val="0"/>
          <w:caps w:val="0"/>
          <w:color w:val="auto"/>
        </w:rPr>
        <w:t xml:space="preserve"> ved dialog mellem de personer, hvor uenigheden er opstået.</w:t>
      </w:r>
    </w:p>
    <w:p w14:paraId="324C833F" w14:textId="77777777" w:rsidR="003E3E3C" w:rsidRPr="001D253D" w:rsidRDefault="003E3E3C" w:rsidP="00673E5E">
      <w:pPr>
        <w:ind w:right="-1"/>
        <w:jc w:val="both"/>
        <w:rPr>
          <w:lang w:eastAsia="da-DK"/>
        </w:rPr>
      </w:pPr>
    </w:p>
    <w:p w14:paraId="3C53CB2C" w14:textId="359A9C45"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i w:val="0"/>
          <w:caps w:val="0"/>
          <w:color w:val="auto"/>
        </w:rPr>
      </w:pPr>
      <w:bookmarkStart w:id="207" w:name="_Ref449525089"/>
      <w:r w:rsidRPr="001D253D">
        <w:rPr>
          <w:rFonts w:eastAsiaTheme="minorEastAsia" w:cstheme="minorBidi"/>
          <w:i w:val="0"/>
          <w:caps w:val="0"/>
          <w:color w:val="auto"/>
        </w:rPr>
        <w:t xml:space="preserve">Følgende </w:t>
      </w:r>
      <w:r w:rsidR="00A50197" w:rsidRPr="001D253D">
        <w:rPr>
          <w:rFonts w:eastAsiaTheme="minorEastAsia" w:cstheme="minorBidi"/>
          <w:i w:val="0"/>
          <w:caps w:val="0"/>
          <w:color w:val="auto"/>
        </w:rPr>
        <w:t>tvist</w:t>
      </w:r>
      <w:r w:rsidRPr="001D253D">
        <w:rPr>
          <w:rFonts w:eastAsiaTheme="minorEastAsia" w:cstheme="minorBidi"/>
          <w:i w:val="0"/>
          <w:caps w:val="0"/>
          <w:color w:val="auto"/>
        </w:rPr>
        <w:t>løsningstrappe anvendes:</w:t>
      </w:r>
      <w:bookmarkEnd w:id="207"/>
    </w:p>
    <w:p w14:paraId="75A6352B" w14:textId="77777777" w:rsidR="003E3E3C" w:rsidRPr="001D253D" w:rsidRDefault="003E3E3C" w:rsidP="00673E5E">
      <w:pPr>
        <w:pStyle w:val="ListParagraph"/>
        <w:numPr>
          <w:ilvl w:val="0"/>
          <w:numId w:val="0"/>
        </w:numPr>
        <w:spacing w:before="0"/>
        <w:ind w:left="1134" w:right="-1"/>
        <w:jc w:val="both"/>
      </w:pPr>
    </w:p>
    <w:p w14:paraId="045298D4" w14:textId="345C05A2" w:rsidR="003E3E3C" w:rsidRPr="001D253D" w:rsidRDefault="003E3E3C" w:rsidP="00673E5E">
      <w:pPr>
        <w:pStyle w:val="ListParagraph"/>
        <w:numPr>
          <w:ilvl w:val="0"/>
          <w:numId w:val="35"/>
        </w:numPr>
        <w:spacing w:before="0"/>
        <w:ind w:left="1134" w:right="-1" w:hanging="283"/>
        <w:contextualSpacing w:val="0"/>
        <w:jc w:val="both"/>
      </w:pPr>
      <w:bookmarkStart w:id="208" w:name="_Ref453089172"/>
      <w:r w:rsidRPr="001D253D">
        <w:t xml:space="preserve">niveau – Uenigheden søges afklaret mellem Parternes projektledere snarest muligt og inden for </w:t>
      </w:r>
      <w:r w:rsidR="001B4314">
        <w:t>fem</w:t>
      </w:r>
      <w:r w:rsidRPr="001D253D">
        <w:t xml:space="preserve"> arbejdsdage.</w:t>
      </w:r>
      <w:bookmarkEnd w:id="208"/>
      <w:r w:rsidRPr="001D253D">
        <w:t xml:space="preserve"> </w:t>
      </w:r>
    </w:p>
    <w:p w14:paraId="6FBDA733" w14:textId="2577BDFF" w:rsidR="003E3E3C" w:rsidRPr="001D253D" w:rsidRDefault="003E3E3C" w:rsidP="00673E5E">
      <w:pPr>
        <w:pStyle w:val="ListParagraph"/>
        <w:numPr>
          <w:ilvl w:val="0"/>
          <w:numId w:val="35"/>
        </w:numPr>
        <w:spacing w:before="0"/>
        <w:ind w:left="1134" w:right="-1" w:hanging="283"/>
        <w:contextualSpacing w:val="0"/>
        <w:jc w:val="both"/>
      </w:pPr>
      <w:r w:rsidRPr="001D253D">
        <w:t xml:space="preserve">niveau – Uenigheden forelægges den </w:t>
      </w:r>
      <w:r w:rsidR="006C3416" w:rsidRPr="001D253D">
        <w:t>O</w:t>
      </w:r>
      <w:r w:rsidRPr="001D253D">
        <w:t xml:space="preserve">perationelle ledelsesgruppe, der søger uenigheden afklaret inden for yderligere </w:t>
      </w:r>
      <w:r w:rsidR="001B4314">
        <w:t>fem</w:t>
      </w:r>
      <w:r w:rsidRPr="001D253D">
        <w:t xml:space="preserve"> arbejdsdage.</w:t>
      </w:r>
    </w:p>
    <w:p w14:paraId="56F7DB83" w14:textId="45E75497" w:rsidR="003E3E3C" w:rsidRPr="001D253D" w:rsidRDefault="003E3E3C" w:rsidP="00673E5E">
      <w:pPr>
        <w:pStyle w:val="ListParagraph"/>
        <w:numPr>
          <w:ilvl w:val="0"/>
          <w:numId w:val="35"/>
        </w:numPr>
        <w:spacing w:before="0"/>
        <w:ind w:left="1134" w:right="-1" w:hanging="283"/>
        <w:contextualSpacing w:val="0"/>
        <w:jc w:val="both"/>
      </w:pPr>
      <w:r w:rsidRPr="001D253D">
        <w:t>niveau – Uenigheden forelægges Styregruppen, der søger uenigheden afklaret inden</w:t>
      </w:r>
      <w:r w:rsidR="0088636F" w:rsidRPr="001D253D">
        <w:t xml:space="preserve"> </w:t>
      </w:r>
      <w:r w:rsidRPr="001D253D">
        <w:t xml:space="preserve">for yderligere 10 arbejdsdage. </w:t>
      </w:r>
    </w:p>
    <w:p w14:paraId="0367E422" w14:textId="160E5A18" w:rsidR="00C54E55" w:rsidRPr="001D253D" w:rsidRDefault="00C54E55" w:rsidP="00C54E55">
      <w:pPr>
        <w:pStyle w:val="ListParagraph"/>
        <w:numPr>
          <w:ilvl w:val="0"/>
          <w:numId w:val="35"/>
        </w:numPr>
        <w:spacing w:before="0"/>
        <w:ind w:left="1134" w:right="-1" w:hanging="283"/>
        <w:contextualSpacing w:val="0"/>
        <w:jc w:val="both"/>
      </w:pPr>
      <w:r w:rsidRPr="001D253D">
        <w:t>niveau – Uenigheden søges løst ved anvendelse af certificeret Mediator</w:t>
      </w:r>
      <w:r w:rsidR="0088636F" w:rsidRPr="001D253D">
        <w:t>,</w:t>
      </w:r>
      <w:r w:rsidRPr="001D253D">
        <w:t xml:space="preserve"> som </w:t>
      </w:r>
      <w:r w:rsidR="00156F4F" w:rsidRPr="001D253D">
        <w:t xml:space="preserve">bidrager til </w:t>
      </w:r>
      <w:r w:rsidRPr="001D253D">
        <w:t>uenigheden</w:t>
      </w:r>
      <w:r w:rsidR="00156F4F" w:rsidRPr="001D253D">
        <w:t>s</w:t>
      </w:r>
      <w:r w:rsidRPr="001D253D">
        <w:t xml:space="preserve"> afklar</w:t>
      </w:r>
      <w:r w:rsidR="00156F4F" w:rsidRPr="001D253D">
        <w:t xml:space="preserve">ing </w:t>
      </w:r>
      <w:r w:rsidRPr="001D253D">
        <w:t>inde</w:t>
      </w:r>
      <w:r w:rsidR="00156F4F" w:rsidRPr="001D253D">
        <w:t>n</w:t>
      </w:r>
      <w:r w:rsidRPr="001D253D">
        <w:t xml:space="preserve"> for yderligere </w:t>
      </w:r>
      <w:r w:rsidR="00156F4F" w:rsidRPr="001D253D">
        <w:t>2</w:t>
      </w:r>
      <w:r w:rsidRPr="001D253D">
        <w:t>0 arbejdsdage, jf. pkt.</w:t>
      </w:r>
      <w:r w:rsidR="00156F4F" w:rsidRPr="001D253D">
        <w:t>33.</w:t>
      </w:r>
    </w:p>
    <w:p w14:paraId="7DAD04A8" w14:textId="7327E4D0" w:rsidR="003E3E3C" w:rsidRPr="001D253D" w:rsidRDefault="003E3E3C" w:rsidP="00673E5E">
      <w:pPr>
        <w:pStyle w:val="ListParagraph"/>
        <w:numPr>
          <w:ilvl w:val="0"/>
          <w:numId w:val="35"/>
        </w:numPr>
        <w:spacing w:before="0"/>
        <w:ind w:left="1134" w:right="-1" w:hanging="283"/>
        <w:contextualSpacing w:val="0"/>
        <w:jc w:val="both"/>
      </w:pPr>
      <w:bookmarkStart w:id="209" w:name="_Ref453089174"/>
      <w:r w:rsidRPr="001D253D">
        <w:t>niveau – Uenigheden forlægges en opmand, der søger uenigheden afklaret inden</w:t>
      </w:r>
      <w:r w:rsidR="001B4314">
        <w:t xml:space="preserve"> </w:t>
      </w:r>
      <w:r w:rsidRPr="001D253D">
        <w:t xml:space="preserve">for 30 arbejdsdage, jf. pkt. </w:t>
      </w:r>
      <w:r w:rsidRPr="001D253D">
        <w:fldChar w:fldCharType="begin"/>
      </w:r>
      <w:r w:rsidRPr="001D253D">
        <w:instrText xml:space="preserve"> REF _Ref453148594 \r \h  \* MERGEFORMAT </w:instrText>
      </w:r>
      <w:r w:rsidRPr="001D253D">
        <w:fldChar w:fldCharType="separate"/>
      </w:r>
      <w:r w:rsidR="00C217B1" w:rsidRPr="001D253D">
        <w:t>33.7</w:t>
      </w:r>
      <w:r w:rsidRPr="001D253D">
        <w:fldChar w:fldCharType="end"/>
      </w:r>
      <w:r w:rsidRPr="001D253D">
        <w:t xml:space="preserve"> - </w:t>
      </w:r>
      <w:r w:rsidRPr="001D253D">
        <w:fldChar w:fldCharType="begin"/>
      </w:r>
      <w:r w:rsidRPr="001D253D">
        <w:instrText xml:space="preserve"> REF _Ref453364367 \r \h  \* MERGEFORMAT </w:instrText>
      </w:r>
      <w:r w:rsidRPr="001D253D">
        <w:fldChar w:fldCharType="separate"/>
      </w:r>
      <w:r w:rsidR="00C217B1" w:rsidRPr="001D253D">
        <w:t>33.13</w:t>
      </w:r>
      <w:r w:rsidRPr="001D253D">
        <w:fldChar w:fldCharType="end"/>
      </w:r>
      <w:r w:rsidRPr="001D253D">
        <w:t>.</w:t>
      </w:r>
      <w:bookmarkEnd w:id="209"/>
    </w:p>
    <w:p w14:paraId="71989997" w14:textId="77777777" w:rsidR="003E3E3C" w:rsidRPr="001D253D" w:rsidRDefault="003E3E3C" w:rsidP="00673E5E">
      <w:pPr>
        <w:pStyle w:val="ListParagraph"/>
        <w:numPr>
          <w:ilvl w:val="0"/>
          <w:numId w:val="35"/>
        </w:numPr>
        <w:spacing w:before="0"/>
        <w:ind w:left="1134" w:right="-1" w:hanging="283"/>
        <w:contextualSpacing w:val="0"/>
        <w:jc w:val="both"/>
      </w:pPr>
      <w:r w:rsidRPr="001D253D">
        <w:t xml:space="preserve">niveau - Kan uenigheden ikke afklares, kan hver af Parterne begære sagen afgjort ved Voldgiftsnævnet for bygge- og anlægsvirksomhed (VBA). </w:t>
      </w:r>
    </w:p>
    <w:p w14:paraId="064919BD" w14:textId="77777777" w:rsidR="003E3E3C" w:rsidRPr="001D253D" w:rsidRDefault="003E3E3C" w:rsidP="00673E5E">
      <w:pPr>
        <w:ind w:right="-1"/>
        <w:jc w:val="both"/>
        <w:rPr>
          <w:lang w:eastAsia="da-DK"/>
        </w:rPr>
      </w:pPr>
    </w:p>
    <w:p w14:paraId="3D6D2015" w14:textId="77777777" w:rsidR="004A2103" w:rsidRPr="001D253D" w:rsidRDefault="004A2103" w:rsidP="00673E5E">
      <w:pPr>
        <w:ind w:right="-1"/>
        <w:jc w:val="both"/>
        <w:rPr>
          <w:lang w:eastAsia="da-DK"/>
        </w:rPr>
      </w:pPr>
    </w:p>
    <w:p w14:paraId="4F49D30A" w14:textId="77777777" w:rsidR="00643AA6" w:rsidRPr="001D253D" w:rsidRDefault="006F3C13" w:rsidP="00AE220E">
      <w:pPr>
        <w:pStyle w:val="Heading5"/>
        <w:rPr>
          <w:rFonts w:eastAsia="SimSun" w:cstheme="minorBidi"/>
        </w:rPr>
      </w:pPr>
      <w:bookmarkStart w:id="210" w:name="_Toc481406921"/>
      <w:r w:rsidRPr="001D253D">
        <w:t>Mediation</w:t>
      </w:r>
      <w:bookmarkEnd w:id="210"/>
      <w:r w:rsidRPr="001D253D">
        <w:t xml:space="preserve"> </w:t>
      </w:r>
    </w:p>
    <w:p w14:paraId="761234FB" w14:textId="54935B99" w:rsidR="00A50197" w:rsidRPr="001D253D" w:rsidRDefault="005858AE" w:rsidP="00643AA6">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i w:val="0"/>
          <w:caps w:val="0"/>
        </w:rPr>
      </w:pPr>
      <w:r w:rsidRPr="001D253D">
        <w:rPr>
          <w:rFonts w:eastAsia="SimSun"/>
          <w:i w:val="0"/>
          <w:caps w:val="0"/>
        </w:rPr>
        <w:t xml:space="preserve">Ved </w:t>
      </w:r>
      <w:r w:rsidRPr="001D253D">
        <w:rPr>
          <w:rFonts w:eastAsiaTheme="minorEastAsia" w:cstheme="minorBidi"/>
          <w:i w:val="0"/>
          <w:caps w:val="0"/>
          <w:color w:val="auto"/>
        </w:rPr>
        <w:t>indgåelse</w:t>
      </w:r>
      <w:r w:rsidRPr="001D253D">
        <w:rPr>
          <w:rFonts w:eastAsia="SimSun"/>
          <w:i w:val="0"/>
          <w:caps w:val="0"/>
        </w:rPr>
        <w:t xml:space="preserve"> af aftalen træffer parterne i fællesskab beslutning om en uvildig person, der skal fungere som Mediator. Beslutningen om valg af Mediator skal være truffet senest 8 uger efter, at parterne har skrevet under på aftalen.</w:t>
      </w:r>
    </w:p>
    <w:p w14:paraId="5179ECC9" w14:textId="77777777" w:rsidR="00B90273" w:rsidRPr="001D253D" w:rsidRDefault="00B90273" w:rsidP="00B90273"/>
    <w:p w14:paraId="7A32B64A" w14:textId="5EE0C0D0" w:rsidR="00CC1D73" w:rsidRPr="001D253D" w:rsidRDefault="00A50197" w:rsidP="00CC1D73">
      <w:pPr>
        <w:pStyle w:val="Heading6"/>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Der indgås særskilt aftale </w:t>
      </w:r>
      <w:r w:rsidR="0013286D" w:rsidRPr="001D253D">
        <w:rPr>
          <w:rFonts w:eastAsia="SimSun" w:cstheme="minorBidi"/>
          <w:i w:val="0"/>
          <w:iCs w:val="0"/>
          <w:caps w:val="0"/>
          <w:color w:val="auto"/>
        </w:rPr>
        <w:t xml:space="preserve">mellem Parterne og </w:t>
      </w:r>
      <w:r w:rsidRPr="001D253D">
        <w:rPr>
          <w:rFonts w:eastAsia="SimSun" w:cstheme="minorBidi"/>
          <w:i w:val="0"/>
          <w:iCs w:val="0"/>
          <w:caps w:val="0"/>
          <w:color w:val="auto"/>
        </w:rPr>
        <w:t xml:space="preserve">Mediator om </w:t>
      </w:r>
      <w:r w:rsidR="0013286D" w:rsidRPr="001D253D">
        <w:rPr>
          <w:rFonts w:eastAsia="SimSun" w:cstheme="minorBidi"/>
          <w:i w:val="0"/>
          <w:iCs w:val="0"/>
          <w:caps w:val="0"/>
          <w:color w:val="auto"/>
        </w:rPr>
        <w:t xml:space="preserve">mediationsprocessen og om principperne for honorering af Mediator. </w:t>
      </w:r>
    </w:p>
    <w:p w14:paraId="6F51DB5A" w14:textId="77777777" w:rsidR="00643AA6" w:rsidRPr="001D253D" w:rsidRDefault="00643AA6" w:rsidP="00643AA6"/>
    <w:p w14:paraId="7D338A8C" w14:textId="02F0FE22" w:rsidR="00A43C9B" w:rsidRPr="001D253D" w:rsidRDefault="00C54E55" w:rsidP="00673E5E">
      <w:pPr>
        <w:pStyle w:val="Heading8"/>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val="0"/>
          <w:bCs w:val="0"/>
          <w:i w:val="0"/>
          <w:iCs w:val="0"/>
          <w:color w:val="auto"/>
        </w:rPr>
      </w:pPr>
      <w:r w:rsidRPr="001D253D">
        <w:rPr>
          <w:rFonts w:eastAsiaTheme="minorEastAsia" w:cstheme="minorBidi"/>
          <w:b w:val="0"/>
          <w:bCs w:val="0"/>
          <w:i w:val="0"/>
          <w:iCs w:val="0"/>
          <w:color w:val="auto"/>
        </w:rPr>
        <w:t>D</w:t>
      </w:r>
      <w:r w:rsidR="00CC1D73" w:rsidRPr="001D253D">
        <w:rPr>
          <w:rFonts w:eastAsiaTheme="minorEastAsia" w:cstheme="minorBidi"/>
          <w:b w:val="0"/>
          <w:bCs w:val="0"/>
          <w:i w:val="0"/>
          <w:iCs w:val="0"/>
          <w:color w:val="auto"/>
        </w:rPr>
        <w:t>en til projektet tilknyttede M</w:t>
      </w:r>
      <w:r w:rsidRPr="001D253D">
        <w:rPr>
          <w:rFonts w:eastAsiaTheme="minorEastAsia" w:cstheme="minorBidi"/>
          <w:b w:val="0"/>
          <w:bCs w:val="0"/>
          <w:i w:val="0"/>
          <w:iCs w:val="0"/>
          <w:color w:val="auto"/>
        </w:rPr>
        <w:t>ediator</w:t>
      </w:r>
      <w:r w:rsidR="002A453F" w:rsidRPr="001D253D">
        <w:rPr>
          <w:rFonts w:eastAsiaTheme="minorEastAsia" w:cstheme="minorBidi"/>
          <w:b w:val="0"/>
          <w:bCs w:val="0"/>
          <w:i w:val="0"/>
          <w:iCs w:val="0"/>
          <w:color w:val="auto"/>
        </w:rPr>
        <w:t xml:space="preserve"> skal aktiveres af </w:t>
      </w:r>
      <w:r w:rsidR="005858AE" w:rsidRPr="001D253D">
        <w:rPr>
          <w:rFonts w:eastAsiaTheme="minorEastAsia" w:cstheme="minorBidi"/>
          <w:b w:val="0"/>
          <w:bCs w:val="0"/>
          <w:i w:val="0"/>
          <w:iCs w:val="0"/>
          <w:color w:val="auto"/>
        </w:rPr>
        <w:t xml:space="preserve">Styregruppen, </w:t>
      </w:r>
      <w:r w:rsidR="002A453F" w:rsidRPr="001D253D">
        <w:rPr>
          <w:rFonts w:eastAsiaTheme="minorEastAsia" w:cstheme="minorBidi"/>
          <w:b w:val="0"/>
          <w:bCs w:val="0"/>
          <w:i w:val="0"/>
          <w:iCs w:val="0"/>
          <w:color w:val="auto"/>
        </w:rPr>
        <w:t>st</w:t>
      </w:r>
      <w:r w:rsidR="005858AE" w:rsidRPr="001D253D">
        <w:rPr>
          <w:rFonts w:eastAsiaTheme="minorEastAsia" w:cstheme="minorBidi"/>
          <w:b w:val="0"/>
          <w:bCs w:val="0"/>
          <w:i w:val="0"/>
          <w:iCs w:val="0"/>
          <w:color w:val="auto"/>
        </w:rPr>
        <w:t>raks efter at det konstateres,</w:t>
      </w:r>
      <w:r w:rsidR="002A453F" w:rsidRPr="001D253D">
        <w:rPr>
          <w:rFonts w:eastAsiaTheme="minorEastAsia" w:cstheme="minorBidi"/>
          <w:b w:val="0"/>
          <w:bCs w:val="0"/>
          <w:i w:val="0"/>
          <w:iCs w:val="0"/>
          <w:color w:val="auto"/>
        </w:rPr>
        <w:t xml:space="preserve"> at </w:t>
      </w:r>
      <w:r w:rsidR="00A50197" w:rsidRPr="001D253D">
        <w:rPr>
          <w:rFonts w:eastAsiaTheme="minorEastAsia" w:cstheme="minorBidi"/>
          <w:b w:val="0"/>
          <w:bCs w:val="0"/>
          <w:i w:val="0"/>
          <w:iCs w:val="0"/>
          <w:color w:val="auto"/>
        </w:rPr>
        <w:t>tvist</w:t>
      </w:r>
      <w:r w:rsidR="002A453F" w:rsidRPr="001D253D">
        <w:rPr>
          <w:rFonts w:eastAsiaTheme="minorEastAsia" w:cstheme="minorBidi"/>
          <w:b w:val="0"/>
          <w:bCs w:val="0"/>
          <w:i w:val="0"/>
          <w:iCs w:val="0"/>
          <w:color w:val="auto"/>
        </w:rPr>
        <w:t xml:space="preserve">en ikke lader sig løse mellem parterne uden Mediation. </w:t>
      </w:r>
    </w:p>
    <w:p w14:paraId="333E39E5" w14:textId="77777777" w:rsidR="00643AA6" w:rsidRPr="001D253D" w:rsidRDefault="00643AA6" w:rsidP="00643AA6"/>
    <w:p w14:paraId="601D42C4" w14:textId="6E504265" w:rsidR="00CC1D73" w:rsidRPr="001D253D" w:rsidRDefault="002A453F" w:rsidP="00A43C9B">
      <w:pPr>
        <w:pStyle w:val="Heading8"/>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val="0"/>
          <w:i w:val="0"/>
          <w:color w:val="auto"/>
        </w:rPr>
      </w:pPr>
      <w:r w:rsidRPr="001D253D">
        <w:rPr>
          <w:rFonts w:eastAsiaTheme="minorEastAsia" w:cstheme="minorBidi"/>
          <w:b w:val="0"/>
          <w:i w:val="0"/>
          <w:color w:val="auto"/>
        </w:rPr>
        <w:t>Mediator indka</w:t>
      </w:r>
      <w:r w:rsidR="0013286D" w:rsidRPr="001D253D">
        <w:rPr>
          <w:rFonts w:eastAsiaTheme="minorEastAsia" w:cstheme="minorBidi"/>
          <w:b w:val="0"/>
          <w:i w:val="0"/>
          <w:color w:val="auto"/>
        </w:rPr>
        <w:t>lder hurtigst muligt Parternes Beslutningsdygtige R</w:t>
      </w:r>
      <w:r w:rsidR="005858AE" w:rsidRPr="001D253D">
        <w:rPr>
          <w:rFonts w:eastAsiaTheme="minorEastAsia" w:cstheme="minorBidi"/>
          <w:b w:val="0"/>
          <w:i w:val="0"/>
          <w:color w:val="auto"/>
        </w:rPr>
        <w:t xml:space="preserve">epræsentanter til </w:t>
      </w:r>
      <w:r w:rsidRPr="001D253D">
        <w:rPr>
          <w:rFonts w:eastAsiaTheme="minorEastAsia" w:cstheme="minorBidi"/>
          <w:b w:val="0"/>
          <w:i w:val="0"/>
          <w:color w:val="auto"/>
        </w:rPr>
        <w:t xml:space="preserve">Mediation, hvor hver Part forelægger sin opfattelse af </w:t>
      </w:r>
      <w:r w:rsidR="00A50197" w:rsidRPr="001D253D">
        <w:rPr>
          <w:rFonts w:eastAsiaTheme="minorEastAsia" w:cstheme="minorBidi"/>
          <w:b w:val="0"/>
          <w:i w:val="0"/>
          <w:color w:val="auto"/>
        </w:rPr>
        <w:t>tvist</w:t>
      </w:r>
      <w:r w:rsidR="00B90273" w:rsidRPr="001D253D">
        <w:rPr>
          <w:rFonts w:eastAsiaTheme="minorEastAsia" w:cstheme="minorBidi"/>
          <w:b w:val="0"/>
          <w:i w:val="0"/>
          <w:color w:val="auto"/>
        </w:rPr>
        <w:t>en, hvorefter M</w:t>
      </w:r>
      <w:r w:rsidR="005858AE" w:rsidRPr="001D253D">
        <w:rPr>
          <w:rFonts w:eastAsiaTheme="minorEastAsia" w:cstheme="minorBidi"/>
          <w:b w:val="0"/>
          <w:i w:val="0"/>
          <w:color w:val="auto"/>
        </w:rPr>
        <w:t>ediator</w:t>
      </w:r>
      <w:r w:rsidRPr="001D253D">
        <w:rPr>
          <w:rFonts w:eastAsiaTheme="minorEastAsia" w:cstheme="minorBidi"/>
          <w:b w:val="0"/>
          <w:i w:val="0"/>
          <w:color w:val="auto"/>
        </w:rPr>
        <w:t xml:space="preserve"> gennem de p</w:t>
      </w:r>
      <w:r w:rsidR="00CC1D73" w:rsidRPr="001D253D">
        <w:rPr>
          <w:rFonts w:eastAsiaTheme="minorEastAsia" w:cstheme="minorBidi"/>
          <w:b w:val="0"/>
          <w:i w:val="0"/>
          <w:color w:val="auto"/>
        </w:rPr>
        <w:t>rocesser, der er kendetegnet ved</w:t>
      </w:r>
      <w:r w:rsidRPr="001D253D">
        <w:rPr>
          <w:rFonts w:eastAsiaTheme="minorEastAsia" w:cstheme="minorBidi"/>
          <w:b w:val="0"/>
          <w:i w:val="0"/>
          <w:color w:val="auto"/>
        </w:rPr>
        <w:t xml:space="preserve"> Mediation forsøger at Mediere et forlig mellem Parterne. </w:t>
      </w:r>
    </w:p>
    <w:p w14:paraId="36E82F3E" w14:textId="77777777" w:rsidR="00CC1D73" w:rsidRPr="001D253D" w:rsidRDefault="00CC1D73" w:rsidP="00A43C9B">
      <w:pPr>
        <w:pStyle w:val="Heading8"/>
        <w:keepNext w:val="0"/>
        <w:keepLines w:val="0"/>
        <w:tabs>
          <w:tab w:val="left" w:pos="1701"/>
          <w:tab w:val="left" w:pos="2552"/>
          <w:tab w:val="left" w:pos="3402"/>
          <w:tab w:val="left" w:pos="4253"/>
          <w:tab w:val="left" w:pos="5103"/>
          <w:tab w:val="left" w:pos="5954"/>
        </w:tabs>
        <w:spacing w:before="0"/>
        <w:ind w:left="851" w:right="-1" w:hanging="851"/>
        <w:jc w:val="both"/>
        <w:rPr>
          <w:rFonts w:eastAsiaTheme="minorEastAsia" w:cstheme="minorBidi"/>
          <w:b w:val="0"/>
          <w:i w:val="0"/>
          <w:color w:val="auto"/>
        </w:rPr>
      </w:pPr>
    </w:p>
    <w:p w14:paraId="58D70D64" w14:textId="51E47F4B" w:rsidR="00CC1D73" w:rsidRPr="001D253D" w:rsidRDefault="00CC1D73" w:rsidP="00A43C9B">
      <w:pPr>
        <w:pStyle w:val="Heading8"/>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cstheme="minorBidi"/>
          <w:b w:val="0"/>
          <w:i w:val="0"/>
          <w:color w:val="auto"/>
        </w:rPr>
      </w:pPr>
      <w:r w:rsidRPr="001D253D">
        <w:rPr>
          <w:rFonts w:eastAsiaTheme="minorEastAsia" w:cstheme="minorBidi"/>
          <w:b w:val="0"/>
          <w:i w:val="0"/>
          <w:color w:val="auto"/>
        </w:rPr>
        <w:lastRenderedPageBreak/>
        <w:t xml:space="preserve">Mediator skal </w:t>
      </w:r>
      <w:r w:rsidR="00156F4F" w:rsidRPr="001D253D">
        <w:rPr>
          <w:rFonts w:eastAsiaTheme="minorEastAsia" w:cstheme="minorBidi"/>
          <w:b w:val="0"/>
          <w:i w:val="0"/>
          <w:color w:val="auto"/>
        </w:rPr>
        <w:t xml:space="preserve">hurtigst muligt </w:t>
      </w:r>
      <w:r w:rsidRPr="001D253D">
        <w:rPr>
          <w:rFonts w:eastAsiaTheme="minorEastAsia" w:cstheme="minorBidi"/>
          <w:b w:val="0"/>
          <w:i w:val="0"/>
          <w:color w:val="auto"/>
        </w:rPr>
        <w:t>efter aktivering af Mediator søge afklaret, om sagen lader sig afgøre ved Mediation</w:t>
      </w:r>
      <w:r w:rsidR="00263ACB" w:rsidRPr="001D253D">
        <w:rPr>
          <w:rFonts w:eastAsiaTheme="minorEastAsia" w:cstheme="minorBidi"/>
          <w:b w:val="0"/>
          <w:i w:val="0"/>
          <w:color w:val="auto"/>
        </w:rPr>
        <w:t>,</w:t>
      </w:r>
      <w:r w:rsidRPr="001D253D">
        <w:rPr>
          <w:rFonts w:eastAsiaTheme="minorEastAsia" w:cstheme="minorBidi"/>
          <w:b w:val="0"/>
          <w:i w:val="0"/>
          <w:color w:val="auto"/>
        </w:rPr>
        <w:t xml:space="preserve"> eller om sagen s</w:t>
      </w:r>
      <w:r w:rsidR="00643AA6" w:rsidRPr="001D253D">
        <w:rPr>
          <w:rFonts w:eastAsiaTheme="minorEastAsia" w:cstheme="minorBidi"/>
          <w:b w:val="0"/>
          <w:i w:val="0"/>
          <w:color w:val="auto"/>
        </w:rPr>
        <w:t>kal henvises til opmand/vold</w:t>
      </w:r>
      <w:r w:rsidR="005858AE" w:rsidRPr="001D253D">
        <w:rPr>
          <w:rFonts w:eastAsiaTheme="minorEastAsia" w:cstheme="minorBidi"/>
          <w:b w:val="0"/>
          <w:i w:val="0"/>
          <w:color w:val="auto"/>
        </w:rPr>
        <w:t>g</w:t>
      </w:r>
      <w:r w:rsidR="00643AA6" w:rsidRPr="001D253D">
        <w:rPr>
          <w:rFonts w:eastAsiaTheme="minorEastAsia" w:cstheme="minorBidi"/>
          <w:b w:val="0"/>
          <w:i w:val="0"/>
          <w:color w:val="auto"/>
        </w:rPr>
        <w:t>ift</w:t>
      </w:r>
      <w:r w:rsidRPr="001D253D">
        <w:rPr>
          <w:rFonts w:eastAsiaTheme="minorEastAsia" w:cstheme="minorBidi"/>
          <w:b w:val="0"/>
          <w:i w:val="0"/>
          <w:color w:val="auto"/>
        </w:rPr>
        <w:t>.</w:t>
      </w:r>
      <w:r w:rsidR="00263ACB" w:rsidRPr="001D253D">
        <w:rPr>
          <w:rFonts w:eastAsiaTheme="minorEastAsia" w:cstheme="minorBidi"/>
          <w:b w:val="0"/>
          <w:i w:val="0"/>
          <w:color w:val="auto"/>
        </w:rPr>
        <w:t xml:space="preserve"> Parterne skal medvirke loyalt til, at Mediation genn</w:t>
      </w:r>
      <w:r w:rsidR="00643AA6" w:rsidRPr="001D253D">
        <w:rPr>
          <w:rFonts w:eastAsiaTheme="minorEastAsia" w:cstheme="minorBidi"/>
          <w:b w:val="0"/>
          <w:i w:val="0"/>
          <w:color w:val="auto"/>
        </w:rPr>
        <w:t>emføres hurtigt og på et møde med de involverede</w:t>
      </w:r>
      <w:r w:rsidR="00263ACB" w:rsidRPr="001D253D">
        <w:rPr>
          <w:rFonts w:eastAsiaTheme="minorEastAsia" w:cstheme="minorBidi"/>
          <w:b w:val="0"/>
          <w:i w:val="0"/>
          <w:color w:val="auto"/>
        </w:rPr>
        <w:t>, hvor der afsættes rigeligt</w:t>
      </w:r>
      <w:r w:rsidR="000A5ED3" w:rsidRPr="001D253D">
        <w:rPr>
          <w:rFonts w:eastAsiaTheme="minorEastAsia" w:cstheme="minorBidi"/>
          <w:b w:val="0"/>
          <w:i w:val="0"/>
          <w:color w:val="auto"/>
        </w:rPr>
        <w:t xml:space="preserve"> tid til mediationsprocessen.</w:t>
      </w:r>
      <w:r w:rsidR="00C67FCE">
        <w:rPr>
          <w:rFonts w:eastAsiaTheme="minorEastAsia" w:cstheme="minorBidi"/>
          <w:b w:val="0"/>
          <w:i w:val="0"/>
          <w:color w:val="auto"/>
        </w:rPr>
        <w:t xml:space="preserve"> </w:t>
      </w:r>
    </w:p>
    <w:p w14:paraId="76E0962A" w14:textId="77777777" w:rsidR="00A50197" w:rsidRPr="001D253D" w:rsidRDefault="00A50197" w:rsidP="00A50197"/>
    <w:p w14:paraId="20EDC770" w14:textId="45F437B0" w:rsidR="00A50197" w:rsidRPr="001D253D" w:rsidRDefault="00A50197" w:rsidP="00643AA6">
      <w:pPr>
        <w:pStyle w:val="Heading8"/>
        <w:keepNext w:val="0"/>
        <w:keepLines w:val="0"/>
        <w:numPr>
          <w:ilvl w:val="5"/>
          <w:numId w:val="28"/>
        </w:numPr>
        <w:tabs>
          <w:tab w:val="left" w:pos="1701"/>
          <w:tab w:val="left" w:pos="2552"/>
          <w:tab w:val="left" w:pos="3402"/>
          <w:tab w:val="left" w:pos="4253"/>
          <w:tab w:val="left" w:pos="5103"/>
          <w:tab w:val="left" w:pos="5954"/>
        </w:tabs>
        <w:spacing w:before="0"/>
        <w:ind w:right="-1"/>
        <w:jc w:val="both"/>
        <w:rPr>
          <w:b w:val="0"/>
          <w:i w:val="0"/>
        </w:rPr>
      </w:pPr>
      <w:r w:rsidRPr="001D253D">
        <w:rPr>
          <w:rFonts w:eastAsiaTheme="minorEastAsia" w:cstheme="minorBidi"/>
          <w:b w:val="0"/>
          <w:i w:val="0"/>
          <w:color w:val="auto"/>
        </w:rPr>
        <w:t>Omkostningerne</w:t>
      </w:r>
      <w:r w:rsidRPr="001D253D">
        <w:rPr>
          <w:b w:val="0"/>
          <w:i w:val="0"/>
        </w:rPr>
        <w:t xml:space="preserve"> til Mediator</w:t>
      </w:r>
      <w:r w:rsidR="0013286D" w:rsidRPr="001D253D">
        <w:rPr>
          <w:b w:val="0"/>
          <w:i w:val="0"/>
        </w:rPr>
        <w:t xml:space="preserve"> afholdes,</w:t>
      </w:r>
      <w:r w:rsidR="00F00F4F" w:rsidRPr="001D253D">
        <w:rPr>
          <w:b w:val="0"/>
          <w:i w:val="0"/>
        </w:rPr>
        <w:t xml:space="preserve"> uanset udfaldet af M</w:t>
      </w:r>
      <w:r w:rsidR="0013286D" w:rsidRPr="001D253D">
        <w:rPr>
          <w:b w:val="0"/>
          <w:i w:val="0"/>
        </w:rPr>
        <w:t>ediationen, af Parterne med halvdelen hver, og hver Part afholder egne omkostninger. Omkostninger til mediationsprocessen</w:t>
      </w:r>
      <w:r w:rsidR="001B4314">
        <w:rPr>
          <w:b w:val="0"/>
          <w:i w:val="0"/>
        </w:rPr>
        <w:t>:</w:t>
      </w:r>
      <w:r w:rsidR="0013286D" w:rsidRPr="001D253D">
        <w:rPr>
          <w:b w:val="0"/>
          <w:i w:val="0"/>
        </w:rPr>
        <w:t xml:space="preserve"> Omkostninger, som en Part har afholdt </w:t>
      </w:r>
      <w:r w:rsidR="00B90273" w:rsidRPr="001D253D">
        <w:rPr>
          <w:b w:val="0"/>
          <w:i w:val="0"/>
        </w:rPr>
        <w:t>til Mediation, kan ikke senere medtages som en del af et krav</w:t>
      </w:r>
      <w:r w:rsidR="0013286D" w:rsidRPr="001D253D">
        <w:rPr>
          <w:b w:val="0"/>
          <w:i w:val="0"/>
        </w:rPr>
        <w:t xml:space="preserve">, der præsenteres for Opmanden </w:t>
      </w:r>
      <w:r w:rsidR="005858AE" w:rsidRPr="001D253D">
        <w:rPr>
          <w:b w:val="0"/>
          <w:i w:val="0"/>
        </w:rPr>
        <w:t>eller forelægges for voldgift.</w:t>
      </w:r>
    </w:p>
    <w:p w14:paraId="392EAC06" w14:textId="77777777" w:rsidR="00A50197" w:rsidRPr="001D253D" w:rsidRDefault="00A50197" w:rsidP="00A50197"/>
    <w:p w14:paraId="628157B4" w14:textId="472C7333" w:rsidR="003E3E3C" w:rsidRPr="001D253D" w:rsidRDefault="003E3E3C" w:rsidP="00CD463B">
      <w:pPr>
        <w:pStyle w:val="Heading8"/>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Theme="minorEastAsia"/>
          <w:b w:val="0"/>
          <w:i w:val="0"/>
        </w:rPr>
      </w:pPr>
      <w:bookmarkStart w:id="211" w:name="_Toc448172932"/>
      <w:bookmarkStart w:id="212" w:name="_Ref453148594"/>
      <w:r w:rsidRPr="001D253D">
        <w:rPr>
          <w:rFonts w:eastAsiaTheme="minorEastAsia"/>
          <w:b w:val="0"/>
          <w:i w:val="0"/>
        </w:rPr>
        <w:t>Opmand</w:t>
      </w:r>
      <w:bookmarkEnd w:id="211"/>
      <w:bookmarkEnd w:id="212"/>
      <w:r w:rsidRPr="001D253D">
        <w:rPr>
          <w:rFonts w:eastAsiaTheme="minorEastAsia"/>
          <w:b w:val="0"/>
          <w:i w:val="0"/>
        </w:rPr>
        <w:t xml:space="preserve"> </w:t>
      </w:r>
    </w:p>
    <w:p w14:paraId="0E667132" w14:textId="77777777" w:rsidR="00CD463B" w:rsidRPr="001D253D" w:rsidRDefault="00CD463B" w:rsidP="00CD463B"/>
    <w:p w14:paraId="2084F526" w14:textId="450933CD" w:rsidR="003E3E3C" w:rsidRPr="001D253D" w:rsidRDefault="003E3E3C" w:rsidP="00673E5E">
      <w:pPr>
        <w:pStyle w:val="Heading6"/>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Ved indgåelse af Aftalen træffer Parterne i fællesskab beslutning om en uvildig person, der skal fungere som opmand. Beslutningen om valg af opmand skal være truffet senest </w:t>
      </w:r>
      <w:r w:rsidR="001B4314">
        <w:rPr>
          <w:rFonts w:eastAsia="SimSun" w:cstheme="minorBidi"/>
          <w:i w:val="0"/>
          <w:iCs w:val="0"/>
          <w:caps w:val="0"/>
          <w:color w:val="auto"/>
        </w:rPr>
        <w:t>otte</w:t>
      </w:r>
      <w:r w:rsidRPr="001D253D">
        <w:rPr>
          <w:rFonts w:eastAsia="SimSun" w:cstheme="minorBidi"/>
          <w:i w:val="0"/>
          <w:iCs w:val="0"/>
          <w:caps w:val="0"/>
          <w:color w:val="auto"/>
        </w:rPr>
        <w:t xml:space="preserve"> uger efter, at Parterne har skrevet under på Aftalen.</w:t>
      </w:r>
    </w:p>
    <w:p w14:paraId="27BD81C8" w14:textId="77777777" w:rsidR="003E3E3C" w:rsidRPr="001D253D" w:rsidRDefault="003E3E3C" w:rsidP="00673E5E">
      <w:pPr>
        <w:pStyle w:val="Heading6"/>
        <w:keepNext w:val="0"/>
        <w:keepLines w:val="0"/>
        <w:tabs>
          <w:tab w:val="left" w:pos="1701"/>
          <w:tab w:val="left" w:pos="2552"/>
          <w:tab w:val="left" w:pos="3402"/>
          <w:tab w:val="left" w:pos="4253"/>
          <w:tab w:val="left" w:pos="5103"/>
          <w:tab w:val="left" w:pos="5954"/>
        </w:tabs>
        <w:spacing w:before="0"/>
        <w:ind w:left="851" w:right="-1"/>
        <w:jc w:val="both"/>
        <w:rPr>
          <w:rFonts w:eastAsia="SimSun" w:cstheme="minorBidi"/>
          <w:i w:val="0"/>
          <w:iCs w:val="0"/>
          <w:caps w:val="0"/>
          <w:color w:val="auto"/>
        </w:rPr>
      </w:pPr>
    </w:p>
    <w:p w14:paraId="7C87756B" w14:textId="0168CE1A" w:rsidR="003E3E3C" w:rsidRPr="001D253D" w:rsidRDefault="003E3E3C" w:rsidP="00A50197">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Udvikler en uenighed mellem Parterne sig til en </w:t>
      </w:r>
      <w:r w:rsidR="00A50197" w:rsidRPr="001D253D">
        <w:rPr>
          <w:rFonts w:eastAsia="SimSun" w:cstheme="minorBidi"/>
          <w:i w:val="0"/>
          <w:iCs w:val="0"/>
          <w:caps w:val="0"/>
          <w:color w:val="auto"/>
        </w:rPr>
        <w:t>tvist</w:t>
      </w:r>
      <w:r w:rsidRPr="001D253D">
        <w:rPr>
          <w:rFonts w:eastAsia="SimSun" w:cstheme="minorBidi"/>
          <w:i w:val="0"/>
          <w:iCs w:val="0"/>
          <w:caps w:val="0"/>
          <w:color w:val="auto"/>
        </w:rPr>
        <w:t xml:space="preserve">, dvs. at uenigheden ikke har kunnet løses på første, andet, tredje eller fjerde niveau i det strategiske partnerskab inden for de fastsatte frister, kan hver Part forlange, eller Parterne i fællesskab beslutte, at </w:t>
      </w:r>
      <w:r w:rsidR="00A50197" w:rsidRPr="001D253D">
        <w:rPr>
          <w:rFonts w:eastAsia="SimSun" w:cstheme="minorBidi"/>
          <w:i w:val="0"/>
          <w:iCs w:val="0"/>
          <w:caps w:val="0"/>
          <w:color w:val="auto"/>
        </w:rPr>
        <w:t>tvist</w:t>
      </w:r>
      <w:r w:rsidRPr="001D253D">
        <w:rPr>
          <w:rFonts w:eastAsia="SimSun" w:cstheme="minorBidi"/>
          <w:i w:val="0"/>
          <w:iCs w:val="0"/>
          <w:caps w:val="0"/>
          <w:color w:val="auto"/>
        </w:rPr>
        <w:t>en forelægges den uvildige opmand i overens</w:t>
      </w:r>
      <w:r w:rsidR="008B2AB3" w:rsidRPr="001D253D">
        <w:rPr>
          <w:rFonts w:eastAsia="SimSun" w:cstheme="minorBidi"/>
          <w:i w:val="0"/>
          <w:iCs w:val="0"/>
          <w:caps w:val="0"/>
          <w:color w:val="auto"/>
        </w:rPr>
        <w:softHyphen/>
      </w:r>
      <w:r w:rsidR="005858AE" w:rsidRPr="001D253D">
        <w:rPr>
          <w:rFonts w:eastAsia="SimSun" w:cstheme="minorBidi"/>
          <w:i w:val="0"/>
          <w:iCs w:val="0"/>
          <w:caps w:val="0"/>
          <w:color w:val="auto"/>
        </w:rPr>
        <w:t>s</w:t>
      </w:r>
      <w:r w:rsidRPr="001D253D">
        <w:rPr>
          <w:rFonts w:eastAsia="SimSun" w:cstheme="minorBidi"/>
          <w:i w:val="0"/>
          <w:iCs w:val="0"/>
          <w:caps w:val="0"/>
          <w:color w:val="auto"/>
        </w:rPr>
        <w:t xml:space="preserve">temmelse med reglerne i nærværende bestemmelse. </w:t>
      </w:r>
    </w:p>
    <w:p w14:paraId="73B087E6" w14:textId="77777777" w:rsidR="003E3E3C" w:rsidRPr="001D253D" w:rsidRDefault="003E3E3C" w:rsidP="00673E5E">
      <w:pPr>
        <w:ind w:right="-1"/>
        <w:jc w:val="both"/>
      </w:pPr>
      <w:bookmarkStart w:id="213" w:name="_Ref242121846"/>
    </w:p>
    <w:p w14:paraId="565A7079" w14:textId="71355C2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Til brug for opmandens vurdering udarbejder Parterne hver deres beskrivelse af </w:t>
      </w:r>
      <w:r w:rsidR="00A50197" w:rsidRPr="001D253D">
        <w:rPr>
          <w:rFonts w:eastAsia="SimSun" w:cstheme="minorBidi"/>
          <w:i w:val="0"/>
          <w:iCs w:val="0"/>
          <w:caps w:val="0"/>
          <w:color w:val="auto"/>
        </w:rPr>
        <w:t>tvisten</w:t>
      </w:r>
      <w:r w:rsidRPr="001D253D">
        <w:rPr>
          <w:rFonts w:eastAsia="SimSun" w:cstheme="minorBidi"/>
          <w:i w:val="0"/>
          <w:iCs w:val="0"/>
          <w:caps w:val="0"/>
          <w:color w:val="auto"/>
        </w:rPr>
        <w:t>, herunder en nøje angivelse af, hvilke forhold opmanden anmodes om at vurdere.</w:t>
      </w:r>
      <w:bookmarkEnd w:id="213"/>
      <w:r w:rsidRPr="001D253D">
        <w:rPr>
          <w:rFonts w:eastAsia="SimSun" w:cstheme="minorBidi"/>
          <w:i w:val="0"/>
          <w:iCs w:val="0"/>
          <w:caps w:val="0"/>
          <w:color w:val="auto"/>
        </w:rPr>
        <w:t xml:space="preserve"> Den enkelte Part fremlægger de dokumenter og oplysninger, den enkelte Part anser for nødvendige i sagen.</w:t>
      </w:r>
    </w:p>
    <w:p w14:paraId="6699BDC7" w14:textId="77777777" w:rsidR="003E3E3C" w:rsidRPr="001D253D" w:rsidRDefault="003E3E3C" w:rsidP="00673E5E">
      <w:pPr>
        <w:ind w:right="-1"/>
        <w:jc w:val="both"/>
      </w:pPr>
      <w:bookmarkStart w:id="214" w:name="_Ref242122047"/>
    </w:p>
    <w:p w14:paraId="331263BE" w14:textId="0D1529A6"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Parterne træffer i fællesskab beslutning om, hvorledes </w:t>
      </w:r>
      <w:r w:rsidR="00A50197" w:rsidRPr="001D253D">
        <w:rPr>
          <w:rFonts w:eastAsia="SimSun" w:cstheme="minorBidi"/>
          <w:i w:val="0"/>
          <w:iCs w:val="0"/>
          <w:caps w:val="0"/>
          <w:color w:val="auto"/>
        </w:rPr>
        <w:t>tvist</w:t>
      </w:r>
      <w:r w:rsidRPr="001D253D">
        <w:rPr>
          <w:rFonts w:eastAsia="SimSun" w:cstheme="minorBidi"/>
          <w:i w:val="0"/>
          <w:iCs w:val="0"/>
          <w:caps w:val="0"/>
          <w:color w:val="auto"/>
        </w:rPr>
        <w:t>en skal forelægges for opmanden, og hvorvidt Parterne skal udarbejde skriftlige eller afgive mundtlige indlæg for opmanden.</w:t>
      </w:r>
      <w:bookmarkEnd w:id="214"/>
      <w:r w:rsidRPr="001D253D">
        <w:rPr>
          <w:rFonts w:eastAsia="SimSun" w:cstheme="minorBidi"/>
          <w:i w:val="0"/>
          <w:iCs w:val="0"/>
          <w:caps w:val="0"/>
          <w:color w:val="auto"/>
        </w:rPr>
        <w:t xml:space="preserve"> Såfremt Parterne ikke kan blive enige om, hvorledes </w:t>
      </w:r>
      <w:r w:rsidR="00A50197" w:rsidRPr="001D253D">
        <w:rPr>
          <w:rFonts w:eastAsia="SimSun" w:cstheme="minorBidi"/>
          <w:i w:val="0"/>
          <w:iCs w:val="0"/>
          <w:caps w:val="0"/>
          <w:color w:val="auto"/>
        </w:rPr>
        <w:t>tvist</w:t>
      </w:r>
      <w:r w:rsidRPr="001D253D">
        <w:rPr>
          <w:rFonts w:eastAsia="SimSun" w:cstheme="minorBidi"/>
          <w:i w:val="0"/>
          <w:iCs w:val="0"/>
          <w:caps w:val="0"/>
          <w:color w:val="auto"/>
        </w:rPr>
        <w:t xml:space="preserve">en skal forelægges opmanden, træffer opmanden beslutning om, hvorledes </w:t>
      </w:r>
      <w:r w:rsidR="00A50197" w:rsidRPr="001D253D">
        <w:rPr>
          <w:rFonts w:eastAsia="SimSun" w:cstheme="minorBidi"/>
          <w:i w:val="0"/>
          <w:iCs w:val="0"/>
          <w:caps w:val="0"/>
          <w:color w:val="auto"/>
        </w:rPr>
        <w:t>tvist</w:t>
      </w:r>
      <w:r w:rsidRPr="001D253D">
        <w:rPr>
          <w:rFonts w:eastAsia="SimSun" w:cstheme="minorBidi"/>
          <w:i w:val="0"/>
          <w:iCs w:val="0"/>
          <w:caps w:val="0"/>
          <w:color w:val="auto"/>
        </w:rPr>
        <w:t>en forelægges opmanden</w:t>
      </w:r>
      <w:r w:rsidR="004575E8" w:rsidRPr="001D253D">
        <w:rPr>
          <w:rFonts w:eastAsia="SimSun" w:cstheme="minorBidi"/>
          <w:i w:val="0"/>
          <w:iCs w:val="0"/>
          <w:caps w:val="0"/>
          <w:color w:val="auto"/>
        </w:rPr>
        <w:t xml:space="preserve"> </w:t>
      </w:r>
      <w:r w:rsidR="008E4A7E">
        <w:rPr>
          <w:rFonts w:eastAsia="SimSun" w:cstheme="minorBidi"/>
          <w:i w:val="0"/>
          <w:iCs w:val="0"/>
          <w:caps w:val="0"/>
          <w:color w:val="auto"/>
        </w:rPr>
        <w:t xml:space="preserve">– </w:t>
      </w:r>
      <w:r w:rsidR="004575E8" w:rsidRPr="001D253D">
        <w:rPr>
          <w:rFonts w:eastAsia="SimSun" w:cstheme="minorBidi"/>
          <w:i w:val="0"/>
          <w:iCs w:val="0"/>
          <w:caps w:val="0"/>
          <w:color w:val="auto"/>
        </w:rPr>
        <w:t>herunder om der skal gennemføres besigtigelse</w:t>
      </w:r>
      <w:r w:rsidR="008E4A7E">
        <w:rPr>
          <w:rFonts w:eastAsia="SimSun" w:cstheme="minorBidi"/>
          <w:i w:val="0"/>
          <w:iCs w:val="0"/>
          <w:caps w:val="0"/>
          <w:color w:val="auto"/>
        </w:rPr>
        <w:t xml:space="preserve"> – </w:t>
      </w:r>
      <w:r w:rsidR="004575E8" w:rsidRPr="001D253D">
        <w:rPr>
          <w:rFonts w:eastAsia="SimSun" w:cstheme="minorBidi"/>
          <w:i w:val="0"/>
          <w:iCs w:val="0"/>
          <w:caps w:val="0"/>
          <w:color w:val="auto"/>
        </w:rPr>
        <w:t xml:space="preserve"> </w:t>
      </w:r>
      <w:r w:rsidRPr="001D253D">
        <w:rPr>
          <w:rFonts w:eastAsia="SimSun" w:cstheme="minorBidi"/>
          <w:i w:val="0"/>
          <w:iCs w:val="0"/>
          <w:caps w:val="0"/>
          <w:color w:val="auto"/>
        </w:rPr>
        <w:t>samt fastsætte</w:t>
      </w:r>
      <w:r w:rsidR="004575E8" w:rsidRPr="001D253D">
        <w:rPr>
          <w:rFonts w:eastAsia="SimSun" w:cstheme="minorBidi"/>
          <w:i w:val="0"/>
          <w:iCs w:val="0"/>
          <w:caps w:val="0"/>
          <w:color w:val="auto"/>
        </w:rPr>
        <w:t>r</w:t>
      </w:r>
      <w:r w:rsidRPr="001D253D">
        <w:rPr>
          <w:rFonts w:eastAsia="SimSun" w:cstheme="minorBidi"/>
          <w:i w:val="0"/>
          <w:iCs w:val="0"/>
          <w:caps w:val="0"/>
          <w:color w:val="auto"/>
        </w:rPr>
        <w:t xml:space="preserve"> frister for eventuelle skriftlige indlæg, fremsendelse af doku</w:t>
      </w:r>
      <w:r w:rsidR="00AE220E" w:rsidRPr="001D253D">
        <w:rPr>
          <w:rFonts w:eastAsia="SimSun" w:cstheme="minorBidi"/>
          <w:i w:val="0"/>
          <w:iCs w:val="0"/>
          <w:caps w:val="0"/>
          <w:color w:val="auto"/>
        </w:rPr>
        <w:softHyphen/>
      </w:r>
      <w:r w:rsidRPr="001D253D">
        <w:rPr>
          <w:rFonts w:eastAsia="SimSun" w:cstheme="minorBidi"/>
          <w:i w:val="0"/>
          <w:iCs w:val="0"/>
          <w:caps w:val="0"/>
          <w:color w:val="auto"/>
        </w:rPr>
        <w:t xml:space="preserve">menter m.v. </w:t>
      </w:r>
    </w:p>
    <w:p w14:paraId="638951CE" w14:textId="77777777" w:rsidR="003E3E3C" w:rsidRPr="001D253D" w:rsidRDefault="003E3E3C" w:rsidP="00673E5E">
      <w:pPr>
        <w:ind w:right="-1"/>
        <w:jc w:val="both"/>
      </w:pPr>
    </w:p>
    <w:p w14:paraId="26142740" w14:textId="6116E6CB"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Opmandens forslag til en løsning af </w:t>
      </w:r>
      <w:r w:rsidR="00A50197" w:rsidRPr="001D253D">
        <w:rPr>
          <w:rFonts w:eastAsia="SimSun" w:cstheme="minorBidi"/>
          <w:i w:val="0"/>
          <w:iCs w:val="0"/>
          <w:caps w:val="0"/>
          <w:color w:val="auto"/>
        </w:rPr>
        <w:t>tvist</w:t>
      </w:r>
      <w:r w:rsidRPr="001D253D">
        <w:rPr>
          <w:rFonts w:eastAsia="SimSun" w:cstheme="minorBidi"/>
          <w:i w:val="0"/>
          <w:iCs w:val="0"/>
          <w:caps w:val="0"/>
          <w:color w:val="auto"/>
        </w:rPr>
        <w:t xml:space="preserve">en skal foreligge senest 30 arbejdsdage efter, at en Part har anmodet om, at en </w:t>
      </w:r>
      <w:r w:rsidR="00A50197" w:rsidRPr="001D253D">
        <w:rPr>
          <w:rFonts w:eastAsia="SimSun" w:cstheme="minorBidi"/>
          <w:i w:val="0"/>
          <w:iCs w:val="0"/>
          <w:caps w:val="0"/>
          <w:color w:val="auto"/>
        </w:rPr>
        <w:t>tvist</w:t>
      </w:r>
      <w:r w:rsidRPr="001D253D">
        <w:rPr>
          <w:rFonts w:eastAsia="SimSun" w:cstheme="minorBidi"/>
          <w:i w:val="0"/>
          <w:iCs w:val="0"/>
          <w:caps w:val="0"/>
          <w:color w:val="auto"/>
        </w:rPr>
        <w:t xml:space="preserve"> forelægges opmanden. Vedrører </w:t>
      </w:r>
      <w:r w:rsidR="00A50197" w:rsidRPr="001D253D">
        <w:rPr>
          <w:rFonts w:eastAsia="SimSun" w:cstheme="minorBidi"/>
          <w:i w:val="0"/>
          <w:iCs w:val="0"/>
          <w:caps w:val="0"/>
          <w:color w:val="auto"/>
        </w:rPr>
        <w:t>tvist</w:t>
      </w:r>
      <w:r w:rsidRPr="001D253D">
        <w:rPr>
          <w:rFonts w:eastAsia="SimSun" w:cstheme="minorBidi"/>
          <w:i w:val="0"/>
          <w:iCs w:val="0"/>
          <w:caps w:val="0"/>
          <w:color w:val="auto"/>
        </w:rPr>
        <w:t xml:space="preserve">en helt ekstraordinært komplicerede forhold, kan opmanden dog forlænge fristen til 45 arbejdsdage. </w:t>
      </w:r>
    </w:p>
    <w:p w14:paraId="6E328CCD" w14:textId="77777777" w:rsidR="003E3E3C" w:rsidRPr="001D253D" w:rsidRDefault="003E3E3C" w:rsidP="00673E5E">
      <w:pPr>
        <w:ind w:right="-1"/>
        <w:jc w:val="both"/>
      </w:pPr>
    </w:p>
    <w:p w14:paraId="24508A69" w14:textId="6009B4E9"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bookmarkStart w:id="215" w:name="_Ref453364367"/>
      <w:r w:rsidRPr="001D253D">
        <w:rPr>
          <w:rFonts w:eastAsia="SimSun" w:cstheme="minorBidi"/>
          <w:i w:val="0"/>
          <w:iCs w:val="0"/>
          <w:caps w:val="0"/>
          <w:color w:val="auto"/>
        </w:rPr>
        <w:lastRenderedPageBreak/>
        <w:t xml:space="preserve">Opmandens forslag til en løsning af </w:t>
      </w:r>
      <w:r w:rsidR="00A50197" w:rsidRPr="001D253D">
        <w:rPr>
          <w:rFonts w:eastAsia="SimSun" w:cstheme="minorBidi"/>
          <w:i w:val="0"/>
          <w:iCs w:val="0"/>
          <w:caps w:val="0"/>
          <w:color w:val="auto"/>
        </w:rPr>
        <w:t>tvist</w:t>
      </w:r>
      <w:r w:rsidRPr="001D253D">
        <w:rPr>
          <w:rFonts w:eastAsia="SimSun" w:cstheme="minorBidi"/>
          <w:i w:val="0"/>
          <w:iCs w:val="0"/>
          <w:caps w:val="0"/>
          <w:color w:val="auto"/>
        </w:rPr>
        <w:t>en skal efterleves, indtil voldgiftsrettens kendelse foreligger</w:t>
      </w:r>
      <w:r w:rsidR="008E4A7E">
        <w:rPr>
          <w:rFonts w:eastAsia="SimSun" w:cstheme="minorBidi"/>
          <w:i w:val="0"/>
          <w:iCs w:val="0"/>
          <w:caps w:val="0"/>
          <w:color w:val="auto"/>
        </w:rPr>
        <w:t>,</w:t>
      </w:r>
      <w:r w:rsidRPr="001D253D">
        <w:rPr>
          <w:rFonts w:eastAsia="SimSun" w:cstheme="minorBidi"/>
          <w:i w:val="0"/>
          <w:iCs w:val="0"/>
          <w:caps w:val="0"/>
          <w:color w:val="auto"/>
        </w:rPr>
        <w:t xml:space="preserve"> eller Parterne indgår forlig om spørgsmålet. Såfremt der ikke senest 30 arbejdsdage efter Parternes modtagelse af opmandens forslag til løsning af </w:t>
      </w:r>
      <w:r w:rsidR="00A50197" w:rsidRPr="001D253D">
        <w:rPr>
          <w:rFonts w:eastAsia="SimSun" w:cstheme="minorBidi"/>
          <w:i w:val="0"/>
          <w:iCs w:val="0"/>
          <w:caps w:val="0"/>
          <w:color w:val="auto"/>
        </w:rPr>
        <w:t>tvist</w:t>
      </w:r>
      <w:r w:rsidRPr="001D253D">
        <w:rPr>
          <w:rFonts w:eastAsia="SimSun" w:cstheme="minorBidi"/>
          <w:i w:val="0"/>
          <w:iCs w:val="0"/>
          <w:caps w:val="0"/>
          <w:color w:val="auto"/>
        </w:rPr>
        <w:t xml:space="preserve">en er anlagt voldgiftssag ved VBA vedrørende </w:t>
      </w:r>
      <w:r w:rsidR="00A50197" w:rsidRPr="001D253D">
        <w:rPr>
          <w:rFonts w:eastAsia="SimSun" w:cstheme="minorBidi"/>
          <w:i w:val="0"/>
          <w:iCs w:val="0"/>
          <w:caps w:val="0"/>
          <w:color w:val="auto"/>
        </w:rPr>
        <w:t>tvist</w:t>
      </w:r>
      <w:r w:rsidRPr="001D253D">
        <w:rPr>
          <w:rFonts w:eastAsia="SimSun" w:cstheme="minorBidi"/>
          <w:i w:val="0"/>
          <w:iCs w:val="0"/>
          <w:caps w:val="0"/>
          <w:color w:val="auto"/>
        </w:rPr>
        <w:t>en, anses opmandens forslag til løsning for bindende og endelig for Parterne.</w:t>
      </w:r>
      <w:bookmarkEnd w:id="215"/>
      <w:r w:rsidRPr="001D253D">
        <w:rPr>
          <w:rFonts w:eastAsia="SimSun" w:cstheme="minorBidi"/>
          <w:i w:val="0"/>
          <w:iCs w:val="0"/>
          <w:caps w:val="0"/>
          <w:color w:val="auto"/>
        </w:rPr>
        <w:t xml:space="preserve"> </w:t>
      </w:r>
    </w:p>
    <w:p w14:paraId="2F55CF52" w14:textId="77777777" w:rsidR="00263ACB" w:rsidRPr="001D253D" w:rsidRDefault="00263ACB" w:rsidP="00263ACB"/>
    <w:p w14:paraId="20E329F6" w14:textId="316D1E68" w:rsidR="00263ACB" w:rsidRPr="001D253D" w:rsidRDefault="00263ACB" w:rsidP="00263ACB">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Opmandens forslag til en løsning af </w:t>
      </w:r>
      <w:r w:rsidR="00A50197" w:rsidRPr="001D253D">
        <w:rPr>
          <w:rFonts w:eastAsia="SimSun" w:cstheme="minorBidi"/>
          <w:i w:val="0"/>
          <w:iCs w:val="0"/>
          <w:caps w:val="0"/>
          <w:color w:val="auto"/>
        </w:rPr>
        <w:t>tvist</w:t>
      </w:r>
      <w:r w:rsidRPr="001D253D">
        <w:rPr>
          <w:rFonts w:eastAsia="SimSun" w:cstheme="minorBidi"/>
          <w:i w:val="0"/>
          <w:iCs w:val="0"/>
          <w:caps w:val="0"/>
          <w:color w:val="auto"/>
        </w:rPr>
        <w:t>en kan fremlægges under den efterfølgende voldgiftssag, men kan ikke sidestilles med syn og skøn.</w:t>
      </w:r>
    </w:p>
    <w:p w14:paraId="73C614B2" w14:textId="77777777" w:rsidR="00263ACB" w:rsidRPr="001D253D" w:rsidRDefault="00263ACB" w:rsidP="00263ACB">
      <w:pPr>
        <w:ind w:right="-1"/>
        <w:jc w:val="both"/>
      </w:pPr>
    </w:p>
    <w:p w14:paraId="2D3D13FC" w14:textId="77777777" w:rsidR="00263ACB" w:rsidRPr="001D253D" w:rsidRDefault="00263ACB" w:rsidP="00263ACB">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Opmanden fungerer også som sagkyndig i henhold til reglerne i ABT 93 § 46, hvis der skal træffes afgørelse om berettigelsen af et krav om udbetaling under garantien, jf. ABT 93 § 6, medmindre garanten kræver, at VBA skal udpege en sagkyndig efter ABT 93 § 46. Såfremt Parterne er uenige om, hvorvidt den stillede sikkerhed skal frigives, træffer opmanden/den sagkyndige beslutning om, hvorvidt der skal ske udbetaling af den stillede sikkerhed. </w:t>
      </w:r>
    </w:p>
    <w:p w14:paraId="29AFD44F" w14:textId="77777777" w:rsidR="000A5ED3" w:rsidRPr="001D253D" w:rsidRDefault="000A5ED3" w:rsidP="000A5ED3">
      <w:pPr>
        <w:pStyle w:val="Heading6"/>
        <w:spacing w:before="0"/>
        <w:ind w:left="851" w:right="-1"/>
        <w:jc w:val="both"/>
      </w:pPr>
    </w:p>
    <w:p w14:paraId="5970A062" w14:textId="08887180" w:rsidR="000A5ED3" w:rsidRPr="001D253D" w:rsidRDefault="000A5ED3" w:rsidP="000A5ED3">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Opmanden fungerer også som sagkyndig i henhold til reglerne i ABT 93 § 46, hvis der skal træffes afgørelse om berettigelsen af et krav om udbetaling under garantien, jf. ABT 93 § 6, medmindre garanten kræver, at VBA skal udpege en sagkyndig efter ABT 93 § 46. Såfremt Parterne er uenige om, hvorvidt den stillede sikkerhed skal frigives, træffer opmanden/den sagkyndige beslutning om, hvorvidt der skal ske udbetaling af den stillede sikkerhed. </w:t>
      </w:r>
    </w:p>
    <w:p w14:paraId="7576FC89" w14:textId="77777777" w:rsidR="008B2AB3" w:rsidRPr="001D253D" w:rsidRDefault="008B2AB3" w:rsidP="008B2AB3"/>
    <w:p w14:paraId="2DA63EB9" w14:textId="099BEB75" w:rsidR="004575E8" w:rsidRPr="001D253D" w:rsidRDefault="004575E8" w:rsidP="004575E8">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Opmanden afgør som en del af sin beslutning, hvorledes omkostningerne</w:t>
      </w:r>
      <w:r w:rsidR="00491781" w:rsidRPr="001D253D">
        <w:rPr>
          <w:rFonts w:eastAsia="SimSun" w:cstheme="minorBidi"/>
          <w:i w:val="0"/>
          <w:iCs w:val="0"/>
          <w:caps w:val="0"/>
          <w:color w:val="auto"/>
        </w:rPr>
        <w:t xml:space="preserve"> til opmanden skal fordeles, hvilket skal ske efter samme principper, som når en voldgiftsret træffer afgørels</w:t>
      </w:r>
      <w:r w:rsidR="00AE220E" w:rsidRPr="001D253D">
        <w:rPr>
          <w:rFonts w:eastAsia="SimSun" w:cstheme="minorBidi"/>
          <w:i w:val="0"/>
          <w:iCs w:val="0"/>
          <w:caps w:val="0"/>
          <w:color w:val="auto"/>
        </w:rPr>
        <w:t>e om fordeling af omkostninger.</w:t>
      </w:r>
    </w:p>
    <w:p w14:paraId="50C9362A" w14:textId="77777777" w:rsidR="00B90273" w:rsidRPr="001D253D" w:rsidRDefault="00B90273" w:rsidP="004575E8">
      <w:pPr>
        <w:ind w:right="-1"/>
        <w:jc w:val="both"/>
      </w:pPr>
    </w:p>
    <w:p w14:paraId="49FF4D8C" w14:textId="70C30715" w:rsidR="00D00F34" w:rsidRPr="001D253D" w:rsidRDefault="00D00F34" w:rsidP="00AE220E">
      <w:pPr>
        <w:pStyle w:val="Heading5"/>
        <w:rPr>
          <w:i/>
        </w:rPr>
      </w:pPr>
      <w:bookmarkStart w:id="216" w:name="_Toc481406922"/>
      <w:r w:rsidRPr="001D253D">
        <w:t>Voldgift</w:t>
      </w:r>
      <w:bookmarkEnd w:id="216"/>
    </w:p>
    <w:p w14:paraId="2147166E" w14:textId="624EDF9B" w:rsidR="003E3E3C" w:rsidRPr="001D253D" w:rsidRDefault="003E3E3C" w:rsidP="00673E5E">
      <w:pPr>
        <w:pStyle w:val="Heading6"/>
        <w:keepNext w:val="0"/>
        <w:keepLines w:val="0"/>
        <w:numPr>
          <w:ilvl w:val="5"/>
          <w:numId w:val="28"/>
        </w:numPr>
        <w:tabs>
          <w:tab w:val="left" w:pos="1701"/>
          <w:tab w:val="left" w:pos="2552"/>
          <w:tab w:val="left" w:pos="3402"/>
          <w:tab w:val="left" w:pos="4253"/>
          <w:tab w:val="left" w:pos="5103"/>
          <w:tab w:val="left" w:pos="5954"/>
        </w:tabs>
        <w:spacing w:before="0"/>
        <w:ind w:right="-1"/>
        <w:jc w:val="both"/>
        <w:rPr>
          <w:rFonts w:eastAsia="SimSun" w:cstheme="minorBidi"/>
          <w:i w:val="0"/>
          <w:iCs w:val="0"/>
          <w:caps w:val="0"/>
          <w:color w:val="auto"/>
        </w:rPr>
      </w:pPr>
      <w:r w:rsidRPr="001D253D">
        <w:rPr>
          <w:rFonts w:eastAsia="SimSun" w:cstheme="minorBidi"/>
          <w:i w:val="0"/>
          <w:iCs w:val="0"/>
          <w:caps w:val="0"/>
          <w:color w:val="auto"/>
        </w:rPr>
        <w:t xml:space="preserve">Voldgiftssagen behandles i henhold til ABR 89 henholdsvis ABT 93 § 47. </w:t>
      </w:r>
    </w:p>
    <w:p w14:paraId="3F3432FB" w14:textId="77777777" w:rsidR="003E3E3C" w:rsidRPr="001D253D" w:rsidRDefault="003E3E3C" w:rsidP="00673E5E">
      <w:pPr>
        <w:ind w:right="-1"/>
        <w:jc w:val="both"/>
      </w:pPr>
    </w:p>
    <w:p w14:paraId="74B11B96" w14:textId="77777777" w:rsidR="003E3E3C" w:rsidRPr="001D253D" w:rsidRDefault="003E3E3C" w:rsidP="00673E5E">
      <w:pPr>
        <w:ind w:right="-1"/>
        <w:jc w:val="both"/>
      </w:pPr>
    </w:p>
    <w:p w14:paraId="41773427" w14:textId="77777777" w:rsidR="003E3E3C" w:rsidRPr="001D253D" w:rsidRDefault="003E3E3C" w:rsidP="00AE220E">
      <w:pPr>
        <w:pStyle w:val="Heading5"/>
      </w:pPr>
      <w:bookmarkStart w:id="217" w:name="_Toc466637727"/>
      <w:bookmarkStart w:id="218" w:name="_Toc466982823"/>
      <w:bookmarkStart w:id="219" w:name="_Toc471395701"/>
      <w:bookmarkStart w:id="220" w:name="_Ref475097452"/>
      <w:bookmarkStart w:id="221" w:name="_Toc472342214"/>
      <w:bookmarkStart w:id="222" w:name="_Toc481406923"/>
      <w:r w:rsidRPr="001D253D">
        <w:t>Bilag</w:t>
      </w:r>
      <w:bookmarkEnd w:id="217"/>
      <w:bookmarkEnd w:id="218"/>
      <w:bookmarkEnd w:id="219"/>
      <w:bookmarkEnd w:id="220"/>
      <w:bookmarkEnd w:id="221"/>
      <w:bookmarkEnd w:id="222"/>
    </w:p>
    <w:p w14:paraId="1518829A" w14:textId="77777777" w:rsidR="003E3E3C" w:rsidRPr="001D253D" w:rsidRDefault="003E3E3C" w:rsidP="00673E5E">
      <w:pPr>
        <w:pStyle w:val="ListParagraph"/>
        <w:numPr>
          <w:ilvl w:val="1"/>
          <w:numId w:val="41"/>
        </w:numPr>
        <w:spacing w:before="0"/>
        <w:ind w:right="-1"/>
        <w:contextualSpacing w:val="0"/>
        <w:jc w:val="both"/>
      </w:pPr>
      <w:r w:rsidRPr="001D253D">
        <w:rPr>
          <w:color w:val="000000"/>
          <w:lang w:eastAsia="da-DK"/>
        </w:rPr>
        <w:t xml:space="preserve">DSP's endelige og bindende tilbud af </w:t>
      </w:r>
      <w:r w:rsidRPr="001D253D">
        <w:t xml:space="preserve">[xxx] </w:t>
      </w:r>
    </w:p>
    <w:p w14:paraId="7122ACC2" w14:textId="77777777" w:rsidR="003E3E3C" w:rsidRPr="001D253D" w:rsidRDefault="003E3E3C" w:rsidP="00673E5E">
      <w:pPr>
        <w:pStyle w:val="ListParagraph"/>
        <w:numPr>
          <w:ilvl w:val="1"/>
          <w:numId w:val="41"/>
        </w:numPr>
        <w:spacing w:before="0"/>
        <w:ind w:right="-1"/>
        <w:contextualSpacing w:val="0"/>
        <w:jc w:val="both"/>
      </w:pPr>
      <w:r w:rsidRPr="001D253D">
        <w:rPr>
          <w:color w:val="000000"/>
          <w:lang w:eastAsia="da-DK"/>
        </w:rPr>
        <w:t>ABR 89</w:t>
      </w:r>
    </w:p>
    <w:p w14:paraId="5A4A951F" w14:textId="77777777" w:rsidR="003E3E3C" w:rsidRPr="001D253D" w:rsidRDefault="003E3E3C" w:rsidP="00673E5E">
      <w:pPr>
        <w:pStyle w:val="ListParagraph"/>
        <w:numPr>
          <w:ilvl w:val="1"/>
          <w:numId w:val="41"/>
        </w:numPr>
        <w:spacing w:before="0"/>
        <w:ind w:right="-1"/>
        <w:contextualSpacing w:val="0"/>
        <w:jc w:val="both"/>
      </w:pPr>
      <w:r w:rsidRPr="001D253D">
        <w:rPr>
          <w:color w:val="000000"/>
          <w:lang w:eastAsia="da-DK"/>
        </w:rPr>
        <w:t xml:space="preserve">ABT 93 </w:t>
      </w:r>
    </w:p>
    <w:p w14:paraId="7A47AFD5" w14:textId="77777777" w:rsidR="003E3E3C" w:rsidRPr="001D253D" w:rsidRDefault="00F1378A" w:rsidP="00673E5E">
      <w:pPr>
        <w:pStyle w:val="ListParagraph"/>
        <w:numPr>
          <w:ilvl w:val="1"/>
          <w:numId w:val="41"/>
        </w:numPr>
        <w:spacing w:before="0"/>
        <w:ind w:right="-1"/>
        <w:contextualSpacing w:val="0"/>
        <w:jc w:val="both"/>
      </w:pPr>
      <w:r w:rsidRPr="001D253D">
        <w:rPr>
          <w:color w:val="000000"/>
          <w:lang w:eastAsia="da-DK"/>
        </w:rPr>
        <w:t>Aftaleseddel</w:t>
      </w:r>
    </w:p>
    <w:p w14:paraId="2B317BF6" w14:textId="3D0D2A8C" w:rsidR="00F1378A" w:rsidRPr="001D253D" w:rsidRDefault="00F1378A" w:rsidP="00673E5E">
      <w:pPr>
        <w:pStyle w:val="ListParagraph"/>
        <w:numPr>
          <w:ilvl w:val="1"/>
          <w:numId w:val="41"/>
        </w:numPr>
        <w:spacing w:before="0"/>
        <w:ind w:right="-1"/>
        <w:contextualSpacing w:val="0"/>
        <w:jc w:val="both"/>
      </w:pPr>
      <w:r w:rsidRPr="001D253D">
        <w:t>Tilbudslisten</w:t>
      </w:r>
    </w:p>
    <w:p w14:paraId="3E2DF337" w14:textId="77777777" w:rsidR="00FF17F6" w:rsidRPr="001D253D" w:rsidRDefault="00FF17F6" w:rsidP="00673E5E">
      <w:pPr>
        <w:pStyle w:val="ListParagraph"/>
        <w:numPr>
          <w:ilvl w:val="1"/>
          <w:numId w:val="41"/>
        </w:numPr>
        <w:spacing w:before="0"/>
        <w:ind w:right="-1"/>
        <w:contextualSpacing w:val="0"/>
        <w:jc w:val="both"/>
      </w:pPr>
      <w:r w:rsidRPr="001D253D">
        <w:t>Beskrivelse af bygherrens organisation</w:t>
      </w:r>
    </w:p>
    <w:p w14:paraId="03D84785" w14:textId="1138CB22" w:rsidR="00FF17F6" w:rsidRPr="001D253D" w:rsidRDefault="00FF17F6" w:rsidP="00673E5E">
      <w:pPr>
        <w:pStyle w:val="ListParagraph"/>
        <w:numPr>
          <w:ilvl w:val="1"/>
          <w:numId w:val="41"/>
        </w:numPr>
        <w:spacing w:before="0"/>
        <w:ind w:right="-1"/>
        <w:contextualSpacing w:val="0"/>
        <w:jc w:val="both"/>
      </w:pPr>
      <w:r w:rsidRPr="001D253D">
        <w:t>Beskrivelse af bygherrens økonomiske og bevillingsmæssige forudsæt</w:t>
      </w:r>
      <w:r w:rsidR="008B2AB3" w:rsidRPr="001D253D">
        <w:softHyphen/>
      </w:r>
      <w:r w:rsidRPr="001D253D">
        <w:t>ninger</w:t>
      </w:r>
    </w:p>
    <w:p w14:paraId="1B3C782F" w14:textId="77777777" w:rsidR="00FF17F6" w:rsidRPr="001D253D" w:rsidRDefault="00FF17F6" w:rsidP="00673E5E">
      <w:pPr>
        <w:pStyle w:val="ListParagraph"/>
        <w:numPr>
          <w:ilvl w:val="1"/>
          <w:numId w:val="41"/>
        </w:numPr>
        <w:spacing w:before="0"/>
        <w:ind w:right="-1"/>
        <w:contextualSpacing w:val="0"/>
        <w:jc w:val="both"/>
      </w:pPr>
      <w:r w:rsidRPr="001D253D">
        <w:lastRenderedPageBreak/>
        <w:t>DSP’s basisorganisation</w:t>
      </w:r>
    </w:p>
    <w:p w14:paraId="79DB65C2" w14:textId="77777777" w:rsidR="00FF17F6" w:rsidRPr="001D253D" w:rsidRDefault="00FF17F6" w:rsidP="00673E5E">
      <w:pPr>
        <w:pStyle w:val="ListParagraph"/>
        <w:numPr>
          <w:ilvl w:val="1"/>
          <w:numId w:val="41"/>
        </w:numPr>
        <w:spacing w:before="0"/>
        <w:ind w:right="-1"/>
        <w:contextualSpacing w:val="0"/>
        <w:jc w:val="both"/>
      </w:pPr>
      <w:r w:rsidRPr="001D253D">
        <w:t>Beskrivelse af bygherrens projekter inden for henholdsvis nybyggeri og renovering</w:t>
      </w:r>
    </w:p>
    <w:p w14:paraId="70DBB6A4" w14:textId="77777777" w:rsidR="00FF17F6" w:rsidRPr="001D253D" w:rsidRDefault="00FF17F6" w:rsidP="00673E5E">
      <w:pPr>
        <w:pStyle w:val="ListParagraph"/>
        <w:numPr>
          <w:ilvl w:val="1"/>
          <w:numId w:val="41"/>
        </w:numPr>
        <w:spacing w:before="0"/>
        <w:ind w:right="-1"/>
        <w:contextualSpacing w:val="0"/>
        <w:jc w:val="both"/>
      </w:pPr>
      <w:r w:rsidRPr="001D253D">
        <w:t>Beskrivelse af commissioning proces</w:t>
      </w:r>
    </w:p>
    <w:p w14:paraId="37FA9276" w14:textId="77777777" w:rsidR="00FF17F6" w:rsidRPr="001D253D" w:rsidRDefault="00FF17F6" w:rsidP="00673E5E">
      <w:pPr>
        <w:pStyle w:val="ListParagraph"/>
        <w:numPr>
          <w:ilvl w:val="1"/>
          <w:numId w:val="41"/>
        </w:numPr>
        <w:spacing w:before="0"/>
        <w:ind w:right="-1"/>
        <w:contextualSpacing w:val="0"/>
        <w:jc w:val="both"/>
      </w:pPr>
      <w:r w:rsidRPr="001D253D">
        <w:t>Processpecifik ydelsesbeskrivelse</w:t>
      </w:r>
    </w:p>
    <w:p w14:paraId="22D18D77" w14:textId="77777777" w:rsidR="00FF17F6" w:rsidRPr="001D253D" w:rsidRDefault="00FF17F6" w:rsidP="00673E5E">
      <w:pPr>
        <w:pStyle w:val="ListParagraph"/>
        <w:numPr>
          <w:ilvl w:val="1"/>
          <w:numId w:val="41"/>
        </w:numPr>
        <w:spacing w:before="0"/>
        <w:ind w:right="-1"/>
        <w:contextualSpacing w:val="0"/>
        <w:jc w:val="both"/>
      </w:pPr>
      <w:r w:rsidRPr="001D253D">
        <w:t>Betalingsbetingelser</w:t>
      </w:r>
    </w:p>
    <w:p w14:paraId="5C2CC47A" w14:textId="77777777" w:rsidR="00FF17F6" w:rsidRPr="001D253D" w:rsidRDefault="00FF17F6" w:rsidP="00673E5E">
      <w:pPr>
        <w:pStyle w:val="ListParagraph"/>
        <w:numPr>
          <w:ilvl w:val="1"/>
          <w:numId w:val="41"/>
        </w:numPr>
        <w:spacing w:before="0"/>
        <w:ind w:right="-1"/>
        <w:contextualSpacing w:val="0"/>
        <w:jc w:val="both"/>
      </w:pPr>
      <w:r w:rsidRPr="001D253D">
        <w:t>Skabelon for rapportering om projekt- og økonomistatus</w:t>
      </w:r>
    </w:p>
    <w:p w14:paraId="3C7A69A4" w14:textId="77777777" w:rsidR="00FF17F6" w:rsidRPr="001D253D" w:rsidRDefault="00FF17F6" w:rsidP="00673E5E">
      <w:pPr>
        <w:pStyle w:val="ListParagraph"/>
        <w:numPr>
          <w:ilvl w:val="1"/>
          <w:numId w:val="41"/>
        </w:numPr>
        <w:spacing w:before="0"/>
        <w:ind w:right="-1"/>
        <w:contextualSpacing w:val="0"/>
        <w:jc w:val="both"/>
      </w:pPr>
      <w:r w:rsidRPr="001D253D">
        <w:t>Specifikke regler for sikkerheds- og sundhedskoordinering</w:t>
      </w:r>
    </w:p>
    <w:p w14:paraId="3F3392F1" w14:textId="77777777" w:rsidR="00FF17F6" w:rsidRPr="001D253D" w:rsidRDefault="00FF17F6" w:rsidP="00673E5E">
      <w:pPr>
        <w:pStyle w:val="ListParagraph"/>
        <w:numPr>
          <w:ilvl w:val="1"/>
          <w:numId w:val="41"/>
        </w:numPr>
        <w:spacing w:before="0"/>
        <w:ind w:right="-1"/>
        <w:contextualSpacing w:val="0"/>
        <w:jc w:val="both"/>
      </w:pPr>
      <w:r w:rsidRPr="001D253D">
        <w:t>Bygherrens standard for IKT-aftale</w:t>
      </w:r>
    </w:p>
    <w:p w14:paraId="389903A3" w14:textId="77777777" w:rsidR="00FF17F6" w:rsidRPr="001D253D" w:rsidRDefault="00FF17F6" w:rsidP="00673E5E">
      <w:pPr>
        <w:pStyle w:val="ListParagraph"/>
        <w:numPr>
          <w:ilvl w:val="1"/>
          <w:numId w:val="41"/>
        </w:numPr>
        <w:spacing w:before="0"/>
        <w:ind w:right="-1"/>
        <w:contextualSpacing w:val="0"/>
        <w:jc w:val="both"/>
      </w:pPr>
      <w:r w:rsidRPr="001D253D">
        <w:t>Bygherrens CSR-politik og arbejdsklausuler, der skal efterleves (omfatter både ar</w:t>
      </w:r>
      <w:r w:rsidRPr="001D253D">
        <w:softHyphen/>
        <w:t>bejds</w:t>
      </w:r>
      <w:r w:rsidRPr="001D253D">
        <w:softHyphen/>
        <w:t>klausuler og klausuler vedrørende praktikanter m.v.)</w:t>
      </w:r>
    </w:p>
    <w:p w14:paraId="612D671E" w14:textId="77777777" w:rsidR="00FF17F6" w:rsidRPr="001D253D" w:rsidRDefault="00FF17F6" w:rsidP="00673E5E">
      <w:pPr>
        <w:pStyle w:val="ListParagraph"/>
        <w:numPr>
          <w:ilvl w:val="1"/>
          <w:numId w:val="41"/>
        </w:numPr>
        <w:spacing w:before="0"/>
        <w:ind w:right="-1"/>
        <w:contextualSpacing w:val="0"/>
        <w:jc w:val="both"/>
      </w:pPr>
      <w:r w:rsidRPr="001D253D">
        <w:t>Beskrivelse af bygherrens forsikringsdækning</w:t>
      </w:r>
    </w:p>
    <w:p w14:paraId="25D9E11C" w14:textId="2ED14D67" w:rsidR="00FF17F6" w:rsidRPr="001D253D" w:rsidRDefault="00FF17F6" w:rsidP="00673E5E">
      <w:pPr>
        <w:pStyle w:val="ListParagraph"/>
        <w:numPr>
          <w:ilvl w:val="1"/>
          <w:numId w:val="41"/>
        </w:numPr>
        <w:spacing w:before="0"/>
        <w:ind w:right="-1"/>
        <w:contextualSpacing w:val="0"/>
        <w:jc w:val="both"/>
      </w:pPr>
      <w:r w:rsidRPr="001D253D">
        <w:t xml:space="preserve">Beskrivelse af DSP’s forsikringer </w:t>
      </w:r>
    </w:p>
    <w:p w14:paraId="329DC8A3" w14:textId="77777777" w:rsidR="00FF17F6" w:rsidRPr="001D253D" w:rsidRDefault="00FF17F6" w:rsidP="00673E5E">
      <w:pPr>
        <w:pStyle w:val="ListParagraph"/>
        <w:numPr>
          <w:ilvl w:val="1"/>
          <w:numId w:val="41"/>
        </w:numPr>
        <w:spacing w:before="0"/>
        <w:ind w:right="-1"/>
        <w:contextualSpacing w:val="0"/>
        <w:jc w:val="both"/>
      </w:pPr>
      <w:r w:rsidRPr="001D253D">
        <w:t>Skabelon for DSP’s sikkerhedsstillelse</w:t>
      </w:r>
    </w:p>
    <w:p w14:paraId="3D260384" w14:textId="77777777" w:rsidR="00FF17F6" w:rsidRPr="001D253D" w:rsidRDefault="00FF17F6" w:rsidP="00673E5E">
      <w:pPr>
        <w:pStyle w:val="ListParagraph"/>
        <w:numPr>
          <w:ilvl w:val="0"/>
          <w:numId w:val="0"/>
        </w:numPr>
        <w:spacing w:before="0"/>
        <w:ind w:left="1440" w:right="-1"/>
        <w:contextualSpacing w:val="0"/>
        <w:jc w:val="both"/>
      </w:pPr>
    </w:p>
    <w:p w14:paraId="522FCB0A" w14:textId="77777777" w:rsidR="00B90273" w:rsidRPr="001D253D" w:rsidRDefault="00B90273" w:rsidP="00673E5E">
      <w:pPr>
        <w:pStyle w:val="ListParagraph"/>
        <w:numPr>
          <w:ilvl w:val="0"/>
          <w:numId w:val="0"/>
        </w:numPr>
        <w:spacing w:before="0"/>
        <w:ind w:left="1440" w:right="-1"/>
        <w:contextualSpacing w:val="0"/>
        <w:jc w:val="both"/>
      </w:pPr>
    </w:p>
    <w:p w14:paraId="18BBC896" w14:textId="77777777" w:rsidR="00B90273" w:rsidRPr="001D253D" w:rsidRDefault="00B90273" w:rsidP="00673E5E">
      <w:pPr>
        <w:pStyle w:val="ListParagraph"/>
        <w:numPr>
          <w:ilvl w:val="0"/>
          <w:numId w:val="0"/>
        </w:numPr>
        <w:spacing w:before="0"/>
        <w:ind w:left="1440" w:right="-1"/>
        <w:contextualSpacing w:val="0"/>
        <w:jc w:val="both"/>
      </w:pPr>
    </w:p>
    <w:p w14:paraId="770AD238" w14:textId="77777777" w:rsidR="00B90273" w:rsidRPr="001D253D" w:rsidRDefault="00B90273" w:rsidP="00673E5E">
      <w:pPr>
        <w:pStyle w:val="ListParagraph"/>
        <w:numPr>
          <w:ilvl w:val="0"/>
          <w:numId w:val="0"/>
        </w:numPr>
        <w:spacing w:before="0"/>
        <w:ind w:left="1440" w:right="-1"/>
        <w:contextualSpacing w:val="0"/>
        <w:jc w:val="both"/>
      </w:pPr>
    </w:p>
    <w:p w14:paraId="752FA33B" w14:textId="77777777" w:rsidR="00B90273" w:rsidRPr="001D253D" w:rsidRDefault="00B90273" w:rsidP="00673E5E">
      <w:pPr>
        <w:pStyle w:val="ListParagraph"/>
        <w:numPr>
          <w:ilvl w:val="0"/>
          <w:numId w:val="0"/>
        </w:numPr>
        <w:spacing w:before="0"/>
        <w:ind w:left="1440" w:right="-1"/>
        <w:contextualSpacing w:val="0"/>
        <w:jc w:val="both"/>
      </w:pPr>
    </w:p>
    <w:p w14:paraId="7DC2D29B" w14:textId="77777777" w:rsidR="004A2103" w:rsidRPr="001D253D" w:rsidRDefault="004A2103" w:rsidP="00673E5E">
      <w:pPr>
        <w:ind w:right="-1"/>
        <w:jc w:val="both"/>
      </w:pPr>
    </w:p>
    <w:tbl>
      <w:tblPr>
        <w:tblW w:w="8392" w:type="dxa"/>
        <w:tblLook w:val="01E0" w:firstRow="1" w:lastRow="1" w:firstColumn="1" w:lastColumn="1" w:noHBand="0" w:noVBand="0"/>
      </w:tblPr>
      <w:tblGrid>
        <w:gridCol w:w="4664"/>
        <w:gridCol w:w="3728"/>
      </w:tblGrid>
      <w:tr w:rsidR="007337F0" w:rsidRPr="001D253D" w14:paraId="6A68C4B9" w14:textId="77777777" w:rsidTr="00B559EE">
        <w:trPr>
          <w:trHeight w:val="454"/>
        </w:trPr>
        <w:tc>
          <w:tcPr>
            <w:tcW w:w="4748" w:type="dxa"/>
          </w:tcPr>
          <w:p w14:paraId="4CBE6807" w14:textId="77777777" w:rsidR="007337F0" w:rsidRPr="001D253D" w:rsidRDefault="007337F0" w:rsidP="00B559EE">
            <w:pPr>
              <w:tabs>
                <w:tab w:val="left" w:pos="709"/>
              </w:tabs>
              <w:jc w:val="both"/>
              <w:rPr>
                <w:rFonts w:eastAsia="SimSun"/>
              </w:rPr>
            </w:pPr>
            <w:r w:rsidRPr="001D253D">
              <w:rPr>
                <w:rFonts w:eastAsia="SimSun"/>
              </w:rPr>
              <w:t xml:space="preserve">Som </w:t>
            </w:r>
            <w:r w:rsidRPr="001D253D">
              <w:rPr>
                <w:rFonts w:asciiTheme="minorHAnsi" w:hAnsiTheme="minorHAnsi"/>
                <w:caps/>
              </w:rPr>
              <w:t>Bygherre</w:t>
            </w:r>
            <w:r w:rsidRPr="001D253D">
              <w:rPr>
                <w:rFonts w:eastAsia="SimSun"/>
              </w:rPr>
              <w:t>:</w:t>
            </w:r>
          </w:p>
        </w:tc>
        <w:tc>
          <w:tcPr>
            <w:tcW w:w="3644" w:type="dxa"/>
          </w:tcPr>
          <w:p w14:paraId="3FA9A697" w14:textId="77777777" w:rsidR="007337F0" w:rsidRPr="001D253D" w:rsidRDefault="007337F0" w:rsidP="00B559EE">
            <w:pPr>
              <w:tabs>
                <w:tab w:val="left" w:pos="709"/>
              </w:tabs>
              <w:ind w:left="224"/>
              <w:jc w:val="both"/>
              <w:rPr>
                <w:rFonts w:eastAsia="SimSun"/>
              </w:rPr>
            </w:pPr>
            <w:r w:rsidRPr="001D253D">
              <w:rPr>
                <w:rFonts w:eastAsia="SimSun"/>
              </w:rPr>
              <w:t xml:space="preserve">Som </w:t>
            </w:r>
            <w:r w:rsidRPr="001D253D">
              <w:rPr>
                <w:rFonts w:asciiTheme="minorHAnsi" w:hAnsiTheme="minorHAnsi"/>
                <w:caps/>
              </w:rPr>
              <w:t>Den Strategiske Partner</w:t>
            </w:r>
            <w:r w:rsidRPr="001D253D">
              <w:rPr>
                <w:rFonts w:eastAsia="SimSun"/>
              </w:rPr>
              <w:t>:</w:t>
            </w:r>
          </w:p>
        </w:tc>
      </w:tr>
      <w:tr w:rsidR="007337F0" w:rsidRPr="001D253D" w14:paraId="5AED9C54" w14:textId="77777777" w:rsidTr="00B559EE">
        <w:trPr>
          <w:trHeight w:val="222"/>
        </w:trPr>
        <w:tc>
          <w:tcPr>
            <w:tcW w:w="4748" w:type="dxa"/>
          </w:tcPr>
          <w:p w14:paraId="504FCD31" w14:textId="77777777" w:rsidR="007337F0" w:rsidRPr="001D253D" w:rsidRDefault="007337F0" w:rsidP="00B559EE">
            <w:pPr>
              <w:tabs>
                <w:tab w:val="left" w:pos="709"/>
              </w:tabs>
              <w:jc w:val="both"/>
              <w:rPr>
                <w:rFonts w:eastAsia="SimSun"/>
              </w:rPr>
            </w:pPr>
          </w:p>
        </w:tc>
        <w:tc>
          <w:tcPr>
            <w:tcW w:w="3644" w:type="dxa"/>
          </w:tcPr>
          <w:p w14:paraId="207F9E6E" w14:textId="77777777" w:rsidR="007337F0" w:rsidRPr="001D253D" w:rsidRDefault="007337F0" w:rsidP="00B559EE">
            <w:pPr>
              <w:tabs>
                <w:tab w:val="left" w:pos="709"/>
              </w:tabs>
              <w:ind w:left="224"/>
              <w:jc w:val="both"/>
              <w:rPr>
                <w:rFonts w:eastAsia="SimSun"/>
              </w:rPr>
            </w:pPr>
          </w:p>
        </w:tc>
      </w:tr>
      <w:tr w:rsidR="007337F0" w:rsidRPr="001D253D" w14:paraId="544D7971" w14:textId="77777777" w:rsidTr="00B559EE">
        <w:trPr>
          <w:trHeight w:val="231"/>
        </w:trPr>
        <w:tc>
          <w:tcPr>
            <w:tcW w:w="4748" w:type="dxa"/>
          </w:tcPr>
          <w:p w14:paraId="68932F76" w14:textId="77777777" w:rsidR="007337F0" w:rsidRPr="001D253D" w:rsidRDefault="007337F0" w:rsidP="00B559EE">
            <w:pPr>
              <w:tabs>
                <w:tab w:val="left" w:pos="709"/>
              </w:tabs>
              <w:jc w:val="both"/>
              <w:rPr>
                <w:rFonts w:eastAsia="SimSun"/>
              </w:rPr>
            </w:pPr>
          </w:p>
        </w:tc>
        <w:tc>
          <w:tcPr>
            <w:tcW w:w="3644" w:type="dxa"/>
          </w:tcPr>
          <w:p w14:paraId="71909FC0" w14:textId="77777777" w:rsidR="007337F0" w:rsidRPr="001D253D" w:rsidRDefault="007337F0" w:rsidP="00B559EE">
            <w:pPr>
              <w:tabs>
                <w:tab w:val="left" w:pos="709"/>
              </w:tabs>
              <w:ind w:left="224"/>
              <w:jc w:val="both"/>
              <w:rPr>
                <w:rFonts w:eastAsia="SimSun"/>
              </w:rPr>
            </w:pPr>
          </w:p>
        </w:tc>
      </w:tr>
      <w:tr w:rsidR="007337F0" w:rsidRPr="001D253D" w14:paraId="3516AE65" w14:textId="77777777" w:rsidTr="00B559EE">
        <w:trPr>
          <w:trHeight w:val="454"/>
        </w:trPr>
        <w:tc>
          <w:tcPr>
            <w:tcW w:w="4748" w:type="dxa"/>
          </w:tcPr>
          <w:p w14:paraId="3B38C515" w14:textId="77777777" w:rsidR="007337F0" w:rsidRPr="001D253D" w:rsidRDefault="007337F0" w:rsidP="00B559EE">
            <w:pPr>
              <w:tabs>
                <w:tab w:val="left" w:pos="709"/>
              </w:tabs>
              <w:jc w:val="both"/>
              <w:rPr>
                <w:rFonts w:eastAsia="SimSun"/>
              </w:rPr>
            </w:pPr>
            <w:r w:rsidRPr="001D253D">
              <w:rPr>
                <w:rFonts w:eastAsia="SimSun"/>
              </w:rPr>
              <w:t>[Sted], den _______________ 201_</w:t>
            </w:r>
            <w:r w:rsidRPr="001D253D">
              <w:rPr>
                <w:rFonts w:eastAsia="SimSun"/>
              </w:rPr>
              <w:tab/>
            </w:r>
          </w:p>
        </w:tc>
        <w:tc>
          <w:tcPr>
            <w:tcW w:w="3644" w:type="dxa"/>
          </w:tcPr>
          <w:p w14:paraId="0BED9917" w14:textId="77777777" w:rsidR="007337F0" w:rsidRPr="001D253D" w:rsidRDefault="007337F0" w:rsidP="00B559EE">
            <w:pPr>
              <w:tabs>
                <w:tab w:val="left" w:pos="709"/>
              </w:tabs>
              <w:ind w:left="224"/>
              <w:jc w:val="both"/>
              <w:rPr>
                <w:rFonts w:eastAsia="SimSun"/>
              </w:rPr>
            </w:pPr>
            <w:r w:rsidRPr="001D253D">
              <w:rPr>
                <w:rFonts w:eastAsia="SimSun"/>
              </w:rPr>
              <w:t>[Sted], den _______________ 201_</w:t>
            </w:r>
          </w:p>
        </w:tc>
      </w:tr>
      <w:tr w:rsidR="007337F0" w:rsidRPr="001D253D" w14:paraId="0DE2E258" w14:textId="77777777" w:rsidTr="00B559EE">
        <w:trPr>
          <w:trHeight w:val="454"/>
        </w:trPr>
        <w:tc>
          <w:tcPr>
            <w:tcW w:w="4748" w:type="dxa"/>
          </w:tcPr>
          <w:p w14:paraId="422D2485" w14:textId="77777777" w:rsidR="007337F0" w:rsidRPr="001D253D" w:rsidRDefault="007337F0" w:rsidP="00B559EE">
            <w:pPr>
              <w:tabs>
                <w:tab w:val="left" w:pos="709"/>
              </w:tabs>
              <w:jc w:val="both"/>
              <w:rPr>
                <w:rFonts w:eastAsia="SimSun"/>
              </w:rPr>
            </w:pPr>
            <w:r w:rsidRPr="001D253D">
              <w:rPr>
                <w:rFonts w:eastAsia="SimSun"/>
              </w:rPr>
              <w:t>For [</w:t>
            </w:r>
            <w:r w:rsidRPr="001D253D">
              <w:t>xxx</w:t>
            </w:r>
            <w:r w:rsidRPr="001D253D">
              <w:rPr>
                <w:rFonts w:eastAsia="SimSun"/>
              </w:rPr>
              <w:t>]:</w:t>
            </w:r>
          </w:p>
        </w:tc>
        <w:tc>
          <w:tcPr>
            <w:tcW w:w="3644" w:type="dxa"/>
          </w:tcPr>
          <w:p w14:paraId="58DED543" w14:textId="77777777" w:rsidR="007337F0" w:rsidRPr="001D253D" w:rsidRDefault="007337F0" w:rsidP="00B559EE">
            <w:pPr>
              <w:tabs>
                <w:tab w:val="left" w:pos="709"/>
              </w:tabs>
              <w:ind w:left="224"/>
              <w:jc w:val="both"/>
              <w:rPr>
                <w:rFonts w:eastAsia="SimSun"/>
              </w:rPr>
            </w:pPr>
            <w:r w:rsidRPr="001D253D">
              <w:rPr>
                <w:rFonts w:eastAsia="SimSun"/>
              </w:rPr>
              <w:t>For [</w:t>
            </w:r>
            <w:r w:rsidRPr="001D253D">
              <w:t>xxx</w:t>
            </w:r>
            <w:r w:rsidRPr="001D253D">
              <w:rPr>
                <w:rFonts w:eastAsia="SimSun"/>
              </w:rPr>
              <w:t>]:</w:t>
            </w:r>
          </w:p>
          <w:p w14:paraId="77A84819" w14:textId="77777777" w:rsidR="007337F0" w:rsidRPr="001D253D" w:rsidRDefault="007337F0" w:rsidP="00B559EE">
            <w:pPr>
              <w:tabs>
                <w:tab w:val="left" w:pos="709"/>
              </w:tabs>
              <w:ind w:left="224"/>
              <w:jc w:val="both"/>
              <w:rPr>
                <w:rFonts w:eastAsia="SimSun"/>
              </w:rPr>
            </w:pPr>
          </w:p>
        </w:tc>
      </w:tr>
      <w:tr w:rsidR="007337F0" w:rsidRPr="001D253D" w14:paraId="0211848A" w14:textId="77777777" w:rsidTr="00B559EE">
        <w:trPr>
          <w:trHeight w:val="231"/>
        </w:trPr>
        <w:tc>
          <w:tcPr>
            <w:tcW w:w="4748" w:type="dxa"/>
          </w:tcPr>
          <w:p w14:paraId="5411F5CD" w14:textId="77777777" w:rsidR="007337F0" w:rsidRPr="001D253D" w:rsidRDefault="007337F0" w:rsidP="00B559EE">
            <w:pPr>
              <w:tabs>
                <w:tab w:val="left" w:pos="709"/>
              </w:tabs>
              <w:jc w:val="both"/>
              <w:rPr>
                <w:rFonts w:eastAsia="SimSun"/>
              </w:rPr>
            </w:pPr>
          </w:p>
        </w:tc>
        <w:tc>
          <w:tcPr>
            <w:tcW w:w="3644" w:type="dxa"/>
          </w:tcPr>
          <w:p w14:paraId="500F9D47" w14:textId="77777777" w:rsidR="007337F0" w:rsidRPr="001D253D" w:rsidRDefault="007337F0" w:rsidP="00B559EE">
            <w:pPr>
              <w:tabs>
                <w:tab w:val="left" w:pos="709"/>
              </w:tabs>
              <w:ind w:left="224"/>
              <w:jc w:val="both"/>
              <w:rPr>
                <w:rFonts w:eastAsia="SimSun"/>
              </w:rPr>
            </w:pPr>
          </w:p>
        </w:tc>
      </w:tr>
      <w:tr w:rsidR="007337F0" w:rsidRPr="001D253D" w14:paraId="44E0BE17" w14:textId="77777777" w:rsidTr="00B559EE">
        <w:trPr>
          <w:trHeight w:val="454"/>
        </w:trPr>
        <w:tc>
          <w:tcPr>
            <w:tcW w:w="4748" w:type="dxa"/>
          </w:tcPr>
          <w:p w14:paraId="75164A24" w14:textId="77777777" w:rsidR="007337F0" w:rsidRPr="001D253D" w:rsidRDefault="007337F0" w:rsidP="00B559EE">
            <w:pPr>
              <w:tabs>
                <w:tab w:val="left" w:pos="709"/>
              </w:tabs>
              <w:jc w:val="both"/>
              <w:rPr>
                <w:rFonts w:eastAsia="SimSun"/>
              </w:rPr>
            </w:pPr>
            <w:r w:rsidRPr="001D253D">
              <w:rPr>
                <w:rFonts w:eastAsia="SimSun"/>
              </w:rPr>
              <w:t>______________________________</w:t>
            </w:r>
          </w:p>
        </w:tc>
        <w:tc>
          <w:tcPr>
            <w:tcW w:w="3644" w:type="dxa"/>
          </w:tcPr>
          <w:p w14:paraId="73274721" w14:textId="77777777" w:rsidR="007337F0" w:rsidRPr="001D253D" w:rsidRDefault="007337F0" w:rsidP="00B559EE">
            <w:pPr>
              <w:tabs>
                <w:tab w:val="left" w:pos="709"/>
              </w:tabs>
              <w:ind w:left="224"/>
              <w:jc w:val="both"/>
              <w:rPr>
                <w:rFonts w:eastAsia="SimSun"/>
              </w:rPr>
            </w:pPr>
            <w:r w:rsidRPr="001D253D">
              <w:rPr>
                <w:rFonts w:eastAsia="SimSun"/>
              </w:rPr>
              <w:t>______________________________</w:t>
            </w:r>
          </w:p>
        </w:tc>
      </w:tr>
      <w:tr w:rsidR="007337F0" w:rsidRPr="001D253D" w14:paraId="139C6209" w14:textId="77777777" w:rsidTr="00B559EE">
        <w:trPr>
          <w:trHeight w:val="222"/>
        </w:trPr>
        <w:tc>
          <w:tcPr>
            <w:tcW w:w="4748" w:type="dxa"/>
          </w:tcPr>
          <w:p w14:paraId="7CE950FE" w14:textId="73108D20" w:rsidR="007337F0" w:rsidRPr="001D253D" w:rsidRDefault="006C7BE8" w:rsidP="00B559EE">
            <w:pPr>
              <w:tabs>
                <w:tab w:val="left" w:pos="709"/>
              </w:tabs>
              <w:jc w:val="both"/>
              <w:rPr>
                <w:rFonts w:eastAsia="SimSun"/>
              </w:rPr>
            </w:pPr>
            <w:r w:rsidRPr="001D253D">
              <w:rPr>
                <w:rFonts w:eastAsia="SimSun"/>
              </w:rPr>
              <w:t>[</w:t>
            </w:r>
            <w:r w:rsidR="007337F0" w:rsidRPr="001D253D">
              <w:rPr>
                <w:rFonts w:eastAsia="SimSun"/>
              </w:rPr>
              <w:t>xxx</w:t>
            </w:r>
            <w:r w:rsidRPr="001D253D">
              <w:rPr>
                <w:rFonts w:eastAsia="SimSun"/>
              </w:rPr>
              <w:t>]</w:t>
            </w:r>
          </w:p>
        </w:tc>
        <w:tc>
          <w:tcPr>
            <w:tcW w:w="3644" w:type="dxa"/>
          </w:tcPr>
          <w:p w14:paraId="1DD51BE8" w14:textId="11151544" w:rsidR="007337F0" w:rsidRPr="001D253D" w:rsidRDefault="006C7BE8" w:rsidP="00B559EE">
            <w:pPr>
              <w:tabs>
                <w:tab w:val="left" w:pos="709"/>
              </w:tabs>
              <w:ind w:left="224"/>
              <w:jc w:val="both"/>
              <w:rPr>
                <w:rFonts w:eastAsia="SimSun"/>
              </w:rPr>
            </w:pPr>
            <w:r w:rsidRPr="001D253D">
              <w:rPr>
                <w:rFonts w:eastAsia="SimSun"/>
              </w:rPr>
              <w:t>[xxx]</w:t>
            </w:r>
          </w:p>
        </w:tc>
      </w:tr>
      <w:tr w:rsidR="007337F0" w:rsidRPr="001D253D" w14:paraId="69EA3745" w14:textId="77777777" w:rsidTr="00B559EE">
        <w:trPr>
          <w:trHeight w:val="231"/>
        </w:trPr>
        <w:tc>
          <w:tcPr>
            <w:tcW w:w="4748" w:type="dxa"/>
          </w:tcPr>
          <w:p w14:paraId="7169A312" w14:textId="77777777" w:rsidR="007337F0" w:rsidRPr="001D253D" w:rsidRDefault="007337F0" w:rsidP="00B559EE">
            <w:pPr>
              <w:tabs>
                <w:tab w:val="left" w:pos="709"/>
              </w:tabs>
              <w:jc w:val="both"/>
              <w:rPr>
                <w:rFonts w:eastAsia="SimSun"/>
              </w:rPr>
            </w:pPr>
          </w:p>
        </w:tc>
        <w:tc>
          <w:tcPr>
            <w:tcW w:w="3644" w:type="dxa"/>
          </w:tcPr>
          <w:p w14:paraId="7CA1E564" w14:textId="77777777" w:rsidR="007337F0" w:rsidRPr="001D253D" w:rsidRDefault="007337F0" w:rsidP="00B559EE">
            <w:pPr>
              <w:tabs>
                <w:tab w:val="left" w:pos="709"/>
              </w:tabs>
              <w:ind w:left="224"/>
              <w:jc w:val="both"/>
              <w:rPr>
                <w:rFonts w:eastAsia="SimSun"/>
              </w:rPr>
            </w:pPr>
          </w:p>
        </w:tc>
      </w:tr>
      <w:tr w:rsidR="007337F0" w:rsidRPr="001D253D" w14:paraId="5D718381" w14:textId="77777777" w:rsidTr="00B559EE">
        <w:trPr>
          <w:trHeight w:val="222"/>
        </w:trPr>
        <w:tc>
          <w:tcPr>
            <w:tcW w:w="4748" w:type="dxa"/>
          </w:tcPr>
          <w:p w14:paraId="59573B57" w14:textId="77777777" w:rsidR="007337F0" w:rsidRPr="001D253D" w:rsidRDefault="007337F0" w:rsidP="00B559EE">
            <w:pPr>
              <w:tabs>
                <w:tab w:val="left" w:pos="709"/>
              </w:tabs>
              <w:jc w:val="both"/>
              <w:rPr>
                <w:rFonts w:eastAsia="SimSun"/>
              </w:rPr>
            </w:pPr>
          </w:p>
        </w:tc>
        <w:tc>
          <w:tcPr>
            <w:tcW w:w="3644" w:type="dxa"/>
          </w:tcPr>
          <w:p w14:paraId="028C5A51" w14:textId="77777777" w:rsidR="007337F0" w:rsidRPr="001D253D" w:rsidRDefault="007337F0" w:rsidP="00B559EE">
            <w:pPr>
              <w:tabs>
                <w:tab w:val="left" w:pos="709"/>
              </w:tabs>
              <w:ind w:left="224"/>
              <w:jc w:val="both"/>
              <w:rPr>
                <w:rFonts w:eastAsia="SimSun"/>
              </w:rPr>
            </w:pPr>
          </w:p>
        </w:tc>
      </w:tr>
      <w:tr w:rsidR="007337F0" w:rsidRPr="001D253D" w14:paraId="1CBA49D0" w14:textId="77777777" w:rsidTr="00B559EE">
        <w:trPr>
          <w:trHeight w:val="462"/>
        </w:trPr>
        <w:tc>
          <w:tcPr>
            <w:tcW w:w="4748" w:type="dxa"/>
          </w:tcPr>
          <w:p w14:paraId="66CEE0E7" w14:textId="77777777" w:rsidR="007337F0" w:rsidRPr="001D253D" w:rsidRDefault="007337F0" w:rsidP="00B559EE">
            <w:pPr>
              <w:tabs>
                <w:tab w:val="left" w:pos="709"/>
              </w:tabs>
              <w:jc w:val="both"/>
              <w:rPr>
                <w:rFonts w:eastAsia="SimSun"/>
              </w:rPr>
            </w:pPr>
            <w:r w:rsidRPr="001D253D">
              <w:rPr>
                <w:rFonts w:eastAsia="SimSun"/>
              </w:rPr>
              <w:t>______________________________</w:t>
            </w:r>
          </w:p>
        </w:tc>
        <w:tc>
          <w:tcPr>
            <w:tcW w:w="3644" w:type="dxa"/>
          </w:tcPr>
          <w:p w14:paraId="2996E41F" w14:textId="77777777" w:rsidR="007337F0" w:rsidRPr="001D253D" w:rsidRDefault="007337F0" w:rsidP="00B559EE">
            <w:pPr>
              <w:tabs>
                <w:tab w:val="left" w:pos="709"/>
              </w:tabs>
              <w:ind w:left="224"/>
              <w:jc w:val="both"/>
              <w:rPr>
                <w:rFonts w:eastAsia="SimSun"/>
              </w:rPr>
            </w:pPr>
            <w:r w:rsidRPr="001D253D">
              <w:rPr>
                <w:rFonts w:eastAsia="SimSun"/>
              </w:rPr>
              <w:t>______________________________</w:t>
            </w:r>
          </w:p>
        </w:tc>
      </w:tr>
      <w:tr w:rsidR="007337F0" w:rsidRPr="00BA088B" w14:paraId="143451F8" w14:textId="77777777" w:rsidTr="00B559EE">
        <w:trPr>
          <w:trHeight w:val="222"/>
        </w:trPr>
        <w:tc>
          <w:tcPr>
            <w:tcW w:w="4748" w:type="dxa"/>
          </w:tcPr>
          <w:p w14:paraId="31AE6E28" w14:textId="30DAFDDA" w:rsidR="007337F0" w:rsidRPr="001D253D" w:rsidRDefault="006C7BE8" w:rsidP="00B559EE">
            <w:pPr>
              <w:tabs>
                <w:tab w:val="left" w:pos="709"/>
              </w:tabs>
              <w:jc w:val="both"/>
              <w:rPr>
                <w:rFonts w:eastAsia="SimSun"/>
              </w:rPr>
            </w:pPr>
            <w:r w:rsidRPr="001D253D">
              <w:rPr>
                <w:rFonts w:eastAsia="SimSun"/>
              </w:rPr>
              <w:t>[xxx]</w:t>
            </w:r>
          </w:p>
        </w:tc>
        <w:tc>
          <w:tcPr>
            <w:tcW w:w="3644" w:type="dxa"/>
          </w:tcPr>
          <w:p w14:paraId="0BC4B3D9" w14:textId="62DA58AF" w:rsidR="007337F0" w:rsidRPr="00BA088B" w:rsidRDefault="006C7BE8" w:rsidP="00B559EE">
            <w:pPr>
              <w:tabs>
                <w:tab w:val="left" w:pos="709"/>
              </w:tabs>
              <w:ind w:left="224"/>
              <w:jc w:val="both"/>
              <w:rPr>
                <w:rFonts w:eastAsia="SimSun"/>
              </w:rPr>
            </w:pPr>
            <w:r w:rsidRPr="001D253D">
              <w:rPr>
                <w:rFonts w:eastAsia="SimSun"/>
              </w:rPr>
              <w:t>[xxx]</w:t>
            </w:r>
          </w:p>
        </w:tc>
      </w:tr>
      <w:tr w:rsidR="007337F0" w:rsidRPr="00BA088B" w14:paraId="23FF32A2" w14:textId="77777777" w:rsidTr="00B559EE">
        <w:trPr>
          <w:trHeight w:val="231"/>
        </w:trPr>
        <w:tc>
          <w:tcPr>
            <w:tcW w:w="4748" w:type="dxa"/>
          </w:tcPr>
          <w:p w14:paraId="36394B2B" w14:textId="77777777" w:rsidR="007337F0" w:rsidRPr="00BA088B" w:rsidRDefault="007337F0" w:rsidP="00B559EE">
            <w:pPr>
              <w:tabs>
                <w:tab w:val="left" w:pos="709"/>
              </w:tabs>
              <w:jc w:val="both"/>
              <w:rPr>
                <w:rFonts w:eastAsia="SimSun"/>
              </w:rPr>
            </w:pPr>
          </w:p>
        </w:tc>
        <w:tc>
          <w:tcPr>
            <w:tcW w:w="3644" w:type="dxa"/>
          </w:tcPr>
          <w:p w14:paraId="4F0593AD" w14:textId="77777777" w:rsidR="007337F0" w:rsidRPr="00BA088B" w:rsidRDefault="007337F0" w:rsidP="00B559EE">
            <w:pPr>
              <w:tabs>
                <w:tab w:val="left" w:pos="709"/>
              </w:tabs>
              <w:ind w:left="224"/>
              <w:jc w:val="both"/>
              <w:rPr>
                <w:rFonts w:eastAsia="SimSun"/>
              </w:rPr>
            </w:pPr>
          </w:p>
        </w:tc>
      </w:tr>
    </w:tbl>
    <w:p w14:paraId="74E3EE17" w14:textId="77777777" w:rsidR="003E3E3C" w:rsidRPr="00673E5E" w:rsidRDefault="003E3E3C" w:rsidP="00673E5E">
      <w:pPr>
        <w:tabs>
          <w:tab w:val="left" w:pos="709"/>
        </w:tabs>
        <w:ind w:right="-1"/>
        <w:jc w:val="both"/>
        <w:rPr>
          <w:rFonts w:ascii="Times New Roman" w:hAnsi="Times New Roman"/>
          <w:i/>
          <w:caps/>
        </w:rPr>
      </w:pPr>
    </w:p>
    <w:sectPr w:rsidR="003E3E3C" w:rsidRPr="00673E5E" w:rsidSect="00673E5E">
      <w:headerReference w:type="default" r:id="rId8"/>
      <w:footerReference w:type="default" r:id="rId9"/>
      <w:pgSz w:w="11906" w:h="16838"/>
      <w:pgMar w:top="2410" w:right="2268"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763A" w14:textId="77777777" w:rsidR="009A1747" w:rsidRDefault="009A1747" w:rsidP="004419B7">
      <w:r>
        <w:separator/>
      </w:r>
    </w:p>
    <w:p w14:paraId="6EBD4F48" w14:textId="77777777" w:rsidR="009A1747" w:rsidRDefault="009A1747" w:rsidP="004419B7"/>
    <w:p w14:paraId="6F97708B" w14:textId="77777777" w:rsidR="009A1747" w:rsidRDefault="009A1747" w:rsidP="004419B7"/>
    <w:p w14:paraId="1FC57A36" w14:textId="77777777" w:rsidR="009A1747" w:rsidRDefault="009A1747" w:rsidP="004419B7"/>
    <w:p w14:paraId="75EE2AE0" w14:textId="77777777" w:rsidR="009A1747" w:rsidRDefault="009A1747" w:rsidP="004419B7"/>
  </w:endnote>
  <w:endnote w:type="continuationSeparator" w:id="0">
    <w:p w14:paraId="28C838C0" w14:textId="77777777" w:rsidR="009A1747" w:rsidRDefault="009A1747" w:rsidP="004419B7">
      <w:r>
        <w:continuationSeparator/>
      </w:r>
    </w:p>
    <w:p w14:paraId="2435F21F" w14:textId="77777777" w:rsidR="009A1747" w:rsidRDefault="009A1747" w:rsidP="004419B7"/>
    <w:p w14:paraId="449656F8" w14:textId="77777777" w:rsidR="009A1747" w:rsidRDefault="009A1747" w:rsidP="004419B7"/>
    <w:p w14:paraId="56933B6A" w14:textId="77777777" w:rsidR="009A1747" w:rsidRDefault="009A1747" w:rsidP="004419B7"/>
    <w:p w14:paraId="695B2ABF" w14:textId="77777777" w:rsidR="009A1747" w:rsidRDefault="009A1747" w:rsidP="004419B7"/>
  </w:endnote>
  <w:endnote w:type="continuationNotice" w:id="1">
    <w:p w14:paraId="52F8A132" w14:textId="77777777" w:rsidR="009A1747" w:rsidRDefault="009A1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Raleway Light">
    <w:altName w:val="Segoe Script"/>
    <w:charset w:val="00"/>
    <w:family w:val="swiss"/>
    <w:pitch w:val="variable"/>
    <w:sig w:usb0="A00000FF" w:usb1="5000205B" w:usb2="00000000" w:usb3="00000000" w:csb0="00000093"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4801"/>
      <w:docPartObj>
        <w:docPartGallery w:val="Page Numbers (Bottom of Page)"/>
        <w:docPartUnique/>
      </w:docPartObj>
    </w:sdtPr>
    <w:sdtEndPr/>
    <w:sdtContent>
      <w:p w14:paraId="45034FBA" w14:textId="66A07BEE" w:rsidR="009A1747" w:rsidRDefault="009A1747" w:rsidP="001D253D">
        <w:r>
          <w:fldChar w:fldCharType="begin"/>
        </w:r>
        <w:r>
          <w:instrText>PAGE   \* MERGEFORMAT</w:instrText>
        </w:r>
        <w:r>
          <w:fldChar w:fldCharType="separate"/>
        </w:r>
        <w:r w:rsidR="00E23BBF">
          <w:rPr>
            <w:noProof/>
          </w:rPr>
          <w:t>1</w:t>
        </w:r>
        <w:r>
          <w:fldChar w:fldCharType="end"/>
        </w:r>
        <w:r w:rsidRPr="001D253D">
          <w:t xml:space="preserve"> </w:t>
        </w:r>
      </w:p>
      <w:p w14:paraId="2820FFB6" w14:textId="065A8DDF" w:rsidR="009A1747" w:rsidRDefault="00E23BBF" w:rsidP="001D253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FB66" w14:textId="77777777" w:rsidR="009A1747" w:rsidRDefault="009A1747" w:rsidP="004419B7">
      <w:r>
        <w:separator/>
      </w:r>
    </w:p>
    <w:p w14:paraId="4D5F7137" w14:textId="77777777" w:rsidR="009A1747" w:rsidRDefault="009A1747" w:rsidP="004419B7"/>
    <w:p w14:paraId="618719CE" w14:textId="77777777" w:rsidR="009A1747" w:rsidRDefault="009A1747" w:rsidP="004419B7"/>
    <w:p w14:paraId="16F5D0FA" w14:textId="77777777" w:rsidR="009A1747" w:rsidRDefault="009A1747" w:rsidP="004419B7"/>
    <w:p w14:paraId="6F5EB1D4" w14:textId="77777777" w:rsidR="009A1747" w:rsidRDefault="009A1747" w:rsidP="004419B7"/>
  </w:footnote>
  <w:footnote w:type="continuationSeparator" w:id="0">
    <w:p w14:paraId="045E30FB" w14:textId="77777777" w:rsidR="009A1747" w:rsidRDefault="009A1747" w:rsidP="004419B7">
      <w:r>
        <w:continuationSeparator/>
      </w:r>
    </w:p>
    <w:p w14:paraId="2C89B80B" w14:textId="77777777" w:rsidR="009A1747" w:rsidRDefault="009A1747" w:rsidP="004419B7"/>
    <w:p w14:paraId="3A6653F1" w14:textId="77777777" w:rsidR="009A1747" w:rsidRDefault="009A1747" w:rsidP="004419B7"/>
    <w:p w14:paraId="02AF0525" w14:textId="77777777" w:rsidR="009A1747" w:rsidRDefault="009A1747" w:rsidP="004419B7"/>
    <w:p w14:paraId="0F64FF96" w14:textId="77777777" w:rsidR="009A1747" w:rsidRDefault="009A1747" w:rsidP="004419B7"/>
  </w:footnote>
  <w:footnote w:type="continuationNotice" w:id="1">
    <w:p w14:paraId="73A1E790" w14:textId="77777777" w:rsidR="009A1747" w:rsidRDefault="009A17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9D80" w14:textId="23C48120" w:rsidR="009A1747" w:rsidRDefault="000E68D4" w:rsidP="004419B7">
    <w:pPr>
      <w:pStyle w:val="Header"/>
    </w:pPr>
    <w:r>
      <w:rPr>
        <w:noProof/>
        <w:lang w:val="sv-SE" w:eastAsia="sv-SE"/>
      </w:rPr>
      <w:drawing>
        <wp:anchor distT="0" distB="0" distL="114300" distR="114300" simplePos="0" relativeHeight="251657728" behindDoc="1" locked="0" layoutInCell="1" allowOverlap="1" wp14:anchorId="4208ADBC" wp14:editId="5D4B107D">
          <wp:simplePos x="0" y="0"/>
          <wp:positionH relativeFrom="column">
            <wp:posOffset>5069205</wp:posOffset>
          </wp:positionH>
          <wp:positionV relativeFrom="paragraph">
            <wp:posOffset>1270</wp:posOffset>
          </wp:positionV>
          <wp:extent cx="846455" cy="191135"/>
          <wp:effectExtent l="0" t="0" r="0" b="0"/>
          <wp:wrapNone/>
          <wp:docPr id="1" name="Picture 1" descr="REBUS_black_screen_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US_black_screen_2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191135"/>
                  </a:xfrm>
                  <a:prstGeom prst="rect">
                    <a:avLst/>
                  </a:prstGeom>
                  <a:noFill/>
                </pic:spPr>
              </pic:pic>
            </a:graphicData>
          </a:graphic>
          <wp14:sizeRelH relativeFrom="page">
            <wp14:pctWidth>0</wp14:pctWidth>
          </wp14:sizeRelH>
          <wp14:sizeRelV relativeFrom="page">
            <wp14:pctHeight>0</wp14:pctHeight>
          </wp14:sizeRelV>
        </wp:anchor>
      </w:drawing>
    </w:r>
    <w:r w:rsidR="009A1747">
      <w:t>Rammeaftale</w:t>
    </w:r>
  </w:p>
  <w:p w14:paraId="5AD907AC" w14:textId="77777777" w:rsidR="009A1747" w:rsidRDefault="009A1747" w:rsidP="004419B7">
    <w:pPr>
      <w:pStyle w:val="Header"/>
    </w:pPr>
  </w:p>
  <w:p w14:paraId="530838F6" w14:textId="77777777" w:rsidR="009A1747" w:rsidRDefault="009A1747" w:rsidP="004419B7">
    <w:pPr>
      <w:pStyle w:val="Header"/>
    </w:pPr>
  </w:p>
  <w:p w14:paraId="7D7E0949" w14:textId="77777777" w:rsidR="009A1747" w:rsidRDefault="009A1747" w:rsidP="004419B7"/>
  <w:p w14:paraId="67372024" w14:textId="77777777" w:rsidR="009A1747" w:rsidRDefault="009A1747" w:rsidP="004419B7"/>
  <w:p w14:paraId="48D8F133" w14:textId="77777777" w:rsidR="009A1747" w:rsidRDefault="009A1747" w:rsidP="004419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CC279A"/>
    <w:lvl w:ilvl="0">
      <w:start w:val="1"/>
      <w:numFmt w:val="decimal"/>
      <w:lvlText w:val="%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decimal"/>
      <w:pStyle w:val="Heading5"/>
      <w:lvlText w:val="%5."/>
      <w:lvlJc w:val="left"/>
      <w:pPr>
        <w:tabs>
          <w:tab w:val="num" w:pos="851"/>
        </w:tabs>
        <w:ind w:left="851" w:hanging="851"/>
      </w:pPr>
      <w:rPr>
        <w:rFonts w:hint="default"/>
        <w:b w:val="0"/>
        <w:i w:val="0"/>
      </w:rPr>
    </w:lvl>
    <w:lvl w:ilvl="5">
      <w:start w:val="1"/>
      <w:numFmt w:val="decimal"/>
      <w:lvlText w:val="%5.%6"/>
      <w:lvlJc w:val="left"/>
      <w:pPr>
        <w:tabs>
          <w:tab w:val="num" w:pos="851"/>
        </w:tabs>
        <w:ind w:left="851" w:hanging="851"/>
      </w:pPr>
      <w:rPr>
        <w:rFonts w:hint="default"/>
        <w:b w:val="0"/>
        <w:i w:val="0"/>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15:restartNumberingAfterBreak="0">
    <w:nsid w:val="051058C4"/>
    <w:multiLevelType w:val="hybridMultilevel"/>
    <w:tmpl w:val="2356EC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5577D1D"/>
    <w:multiLevelType w:val="hybridMultilevel"/>
    <w:tmpl w:val="38EADD9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5856994"/>
    <w:multiLevelType w:val="hybridMultilevel"/>
    <w:tmpl w:val="2FD2D036"/>
    <w:lvl w:ilvl="0" w:tplc="6ED8EC0C">
      <w:start w:val="1"/>
      <w:numFmt w:val="bullet"/>
      <w:lvlText w:val=""/>
      <w:lvlJc w:val="left"/>
      <w:pPr>
        <w:ind w:left="1440" w:hanging="360"/>
      </w:pPr>
      <w:rPr>
        <w:rFonts w:ascii="Wingdings" w:hAnsi="Wingdings" w:hint="default"/>
        <w:color w:val="008178" w:themeColor="accent1" w:themeTint="E6"/>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0A2C7947"/>
    <w:multiLevelType w:val="multilevel"/>
    <w:tmpl w:val="F9BA0A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CB503F"/>
    <w:multiLevelType w:val="multilevel"/>
    <w:tmpl w:val="7D6041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5CB53B2"/>
    <w:multiLevelType w:val="multilevel"/>
    <w:tmpl w:val="378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A723E"/>
    <w:multiLevelType w:val="hybridMultilevel"/>
    <w:tmpl w:val="FD80C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6917AB"/>
    <w:multiLevelType w:val="hybridMultilevel"/>
    <w:tmpl w:val="372E7046"/>
    <w:lvl w:ilvl="0" w:tplc="966AF9D4">
      <w:start w:val="1"/>
      <w:numFmt w:val="lowerLetter"/>
      <w:pStyle w:val="elsea"/>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66233E"/>
    <w:multiLevelType w:val="hybridMultilevel"/>
    <w:tmpl w:val="47ECBB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A6D084D"/>
    <w:multiLevelType w:val="hybridMultilevel"/>
    <w:tmpl w:val="23F0F77E"/>
    <w:lvl w:ilvl="0" w:tplc="EC12F94A">
      <w:start w:val="1"/>
      <w:numFmt w:val="bullet"/>
      <w:lvlText w:val="-"/>
      <w:lvlJc w:val="left"/>
      <w:pPr>
        <w:ind w:left="360" w:hanging="360"/>
      </w:pPr>
      <w:rPr>
        <w:rFonts w:ascii="Calibri Light" w:eastAsiaTheme="minorEastAsia" w:hAnsi="Calibri Light"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AE6183D"/>
    <w:multiLevelType w:val="hybridMultilevel"/>
    <w:tmpl w:val="09CC51D6"/>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1BC51770"/>
    <w:multiLevelType w:val="hybridMultilevel"/>
    <w:tmpl w:val="DF206A9E"/>
    <w:lvl w:ilvl="0" w:tplc="B66CD5F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104A3"/>
    <w:multiLevelType w:val="multilevel"/>
    <w:tmpl w:val="05606D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8377A58"/>
    <w:multiLevelType w:val="hybridMultilevel"/>
    <w:tmpl w:val="91C23D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88B0662"/>
    <w:multiLevelType w:val="singleLevel"/>
    <w:tmpl w:val="D892ED52"/>
    <w:lvl w:ilvl="0">
      <w:start w:val="1"/>
      <w:numFmt w:val="bullet"/>
      <w:pStyle w:val="Opstilmpunkt-"/>
      <w:lvlText w:val="–"/>
      <w:lvlJc w:val="left"/>
      <w:pPr>
        <w:tabs>
          <w:tab w:val="num" w:pos="567"/>
        </w:tabs>
        <w:ind w:left="567" w:hanging="567"/>
      </w:pPr>
      <w:rPr>
        <w:rFonts w:ascii="Times New Roman" w:hAnsi="Times New Roman" w:hint="default"/>
      </w:rPr>
    </w:lvl>
  </w:abstractNum>
  <w:abstractNum w:abstractNumId="16" w15:restartNumberingAfterBreak="0">
    <w:nsid w:val="2ADA1A62"/>
    <w:multiLevelType w:val="multilevel"/>
    <w:tmpl w:val="A7B8D5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21501D8"/>
    <w:multiLevelType w:val="hybridMultilevel"/>
    <w:tmpl w:val="F304941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8" w15:restartNumberingAfterBreak="0">
    <w:nsid w:val="34137079"/>
    <w:multiLevelType w:val="multilevel"/>
    <w:tmpl w:val="1FCAFF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4EB5BA9"/>
    <w:multiLevelType w:val="hybridMultilevel"/>
    <w:tmpl w:val="0FB889AE"/>
    <w:lvl w:ilvl="0" w:tplc="37C4D57E">
      <w:start w:val="1"/>
      <w:numFmt w:val="bullet"/>
      <w:pStyle w:val="ListParagraph"/>
      <w:lvlText w:val=""/>
      <w:lvlJc w:val="left"/>
      <w:pPr>
        <w:ind w:left="360" w:hanging="360"/>
      </w:pPr>
      <w:rPr>
        <w:rFonts w:ascii="Wingdings" w:hAnsi="Wingdings" w:hint="default"/>
        <w:b w:val="0"/>
        <w:bCs w:val="0"/>
        <w:i w:val="0"/>
        <w:iCs w:val="0"/>
        <w:caps w:val="0"/>
        <w:smallCaps w:val="0"/>
        <w:strike w:val="0"/>
        <w:dstrike w:val="0"/>
        <w:noProof w:val="0"/>
        <w:vanish w:val="0"/>
        <w:color w:val="008178" w:themeColor="accent1" w:themeTint="E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7AC7CBA"/>
    <w:multiLevelType w:val="hybridMultilevel"/>
    <w:tmpl w:val="E2C67DEA"/>
    <w:lvl w:ilvl="0" w:tplc="04060017">
      <w:start w:val="1"/>
      <w:numFmt w:val="lowerLetter"/>
      <w:lvlText w:val="%1)"/>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38F836DE"/>
    <w:multiLevelType w:val="hybridMultilevel"/>
    <w:tmpl w:val="32F66854"/>
    <w:lvl w:ilvl="0" w:tplc="0406000B">
      <w:start w:val="1"/>
      <w:numFmt w:val="bullet"/>
      <w:lvlText w:val=""/>
      <w:lvlJc w:val="left"/>
      <w:pPr>
        <w:ind w:left="1571" w:hanging="360"/>
      </w:pPr>
      <w:rPr>
        <w:rFonts w:ascii="Wingdings" w:hAnsi="Wingdings"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3A005BE1"/>
    <w:multiLevelType w:val="hybridMultilevel"/>
    <w:tmpl w:val="D37E0E82"/>
    <w:lvl w:ilvl="0" w:tplc="AF225570">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3" w15:restartNumberingAfterBreak="0">
    <w:nsid w:val="3A673F3D"/>
    <w:multiLevelType w:val="hybridMultilevel"/>
    <w:tmpl w:val="148CB0F0"/>
    <w:lvl w:ilvl="0" w:tplc="896207EC">
      <w:start w:val="1"/>
      <w:numFmt w:val="bullet"/>
      <w:pStyle w:val="Opstilm-pind"/>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AB78E6"/>
    <w:multiLevelType w:val="multilevel"/>
    <w:tmpl w:val="E5EA0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1407283"/>
    <w:multiLevelType w:val="singleLevel"/>
    <w:tmpl w:val="E6109942"/>
    <w:lvl w:ilvl="0">
      <w:start w:val="1"/>
      <w:numFmt w:val="bullet"/>
      <w:pStyle w:val="ListBullet2"/>
      <w:lvlText w:val=""/>
      <w:lvlJc w:val="left"/>
      <w:pPr>
        <w:tabs>
          <w:tab w:val="num" w:pos="644"/>
        </w:tabs>
        <w:ind w:left="641" w:hanging="357"/>
      </w:pPr>
      <w:rPr>
        <w:rFonts w:ascii="Wingdings" w:hAnsi="Wingdings" w:hint="default"/>
      </w:rPr>
    </w:lvl>
  </w:abstractNum>
  <w:abstractNum w:abstractNumId="26" w15:restartNumberingAfterBreak="0">
    <w:nsid w:val="4435639F"/>
    <w:multiLevelType w:val="hybridMultilevel"/>
    <w:tmpl w:val="336AD3BA"/>
    <w:lvl w:ilvl="0" w:tplc="0406000B">
      <w:start w:val="1"/>
      <w:numFmt w:val="bullet"/>
      <w:lvlText w:val=""/>
      <w:lvlJc w:val="left"/>
      <w:pPr>
        <w:ind w:left="1211" w:hanging="360"/>
      </w:pPr>
      <w:rPr>
        <w:rFonts w:ascii="Wingdings" w:hAnsi="Wingding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7" w15:restartNumberingAfterBreak="0">
    <w:nsid w:val="475E1D64"/>
    <w:multiLevelType w:val="hybridMultilevel"/>
    <w:tmpl w:val="8F46DB6A"/>
    <w:lvl w:ilvl="0" w:tplc="659EBE14">
      <w:start w:val="1"/>
      <w:numFmt w:val="bullet"/>
      <w:pStyle w:val="Opstilmedfirkan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27F14"/>
    <w:multiLevelType w:val="hybridMultilevel"/>
    <w:tmpl w:val="109EB960"/>
    <w:lvl w:ilvl="0" w:tplc="0406000B">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9" w15:restartNumberingAfterBreak="0">
    <w:nsid w:val="4B03030B"/>
    <w:multiLevelType w:val="hybridMultilevel"/>
    <w:tmpl w:val="D6006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AF16D9"/>
    <w:multiLevelType w:val="hybridMultilevel"/>
    <w:tmpl w:val="3AF091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EBC5394"/>
    <w:multiLevelType w:val="hybridMultilevel"/>
    <w:tmpl w:val="28469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1CB12FB"/>
    <w:multiLevelType w:val="hybridMultilevel"/>
    <w:tmpl w:val="C0F62A44"/>
    <w:lvl w:ilvl="0" w:tplc="0406000B">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3" w15:restartNumberingAfterBreak="0">
    <w:nsid w:val="520376B0"/>
    <w:multiLevelType w:val="hybridMultilevel"/>
    <w:tmpl w:val="7F36C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2210C1F"/>
    <w:multiLevelType w:val="hybridMultilevel"/>
    <w:tmpl w:val="881AE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34C54EA"/>
    <w:multiLevelType w:val="hybridMultilevel"/>
    <w:tmpl w:val="BB66E6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4691591"/>
    <w:multiLevelType w:val="multilevel"/>
    <w:tmpl w:val="3600FEE4"/>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851"/>
        </w:tabs>
        <w:ind w:left="851" w:hanging="851"/>
      </w:pPr>
      <w:rPr>
        <w:rFonts w:hint="default"/>
      </w:rPr>
    </w:lvl>
    <w:lvl w:ilvl="5">
      <w:start w:val="1"/>
      <w:numFmt w:val="bullet"/>
      <w:lvlText w:val=""/>
      <w:lvlJc w:val="left"/>
      <w:pPr>
        <w:tabs>
          <w:tab w:val="num" w:pos="851"/>
        </w:tabs>
        <w:ind w:left="851" w:hanging="851"/>
      </w:pPr>
      <w:rPr>
        <w:rFonts w:ascii="Symbol" w:hAnsi="Symbol" w:hint="default"/>
        <w:i w:val="0"/>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7" w15:restartNumberingAfterBreak="0">
    <w:nsid w:val="54D52A66"/>
    <w:multiLevelType w:val="hybridMultilevel"/>
    <w:tmpl w:val="169019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8A7406D"/>
    <w:multiLevelType w:val="hybridMultilevel"/>
    <w:tmpl w:val="8E4A2CDE"/>
    <w:lvl w:ilvl="0" w:tplc="0406000B">
      <w:start w:val="1"/>
      <w:numFmt w:val="bullet"/>
      <w:lvlText w:val=""/>
      <w:lvlJc w:val="left"/>
      <w:pPr>
        <w:ind w:left="1931" w:hanging="360"/>
      </w:pPr>
      <w:rPr>
        <w:rFonts w:ascii="Wingdings" w:hAnsi="Wingdings" w:hint="default"/>
      </w:rPr>
    </w:lvl>
    <w:lvl w:ilvl="1" w:tplc="04060003" w:tentative="1">
      <w:start w:val="1"/>
      <w:numFmt w:val="bullet"/>
      <w:lvlText w:val="o"/>
      <w:lvlJc w:val="left"/>
      <w:pPr>
        <w:ind w:left="2651" w:hanging="360"/>
      </w:pPr>
      <w:rPr>
        <w:rFonts w:ascii="Courier New" w:hAnsi="Courier New" w:cs="Courier New" w:hint="default"/>
      </w:rPr>
    </w:lvl>
    <w:lvl w:ilvl="2" w:tplc="04060005" w:tentative="1">
      <w:start w:val="1"/>
      <w:numFmt w:val="bullet"/>
      <w:lvlText w:val=""/>
      <w:lvlJc w:val="left"/>
      <w:pPr>
        <w:ind w:left="3371" w:hanging="360"/>
      </w:pPr>
      <w:rPr>
        <w:rFonts w:ascii="Wingdings" w:hAnsi="Wingdings" w:hint="default"/>
      </w:rPr>
    </w:lvl>
    <w:lvl w:ilvl="3" w:tplc="04060001" w:tentative="1">
      <w:start w:val="1"/>
      <w:numFmt w:val="bullet"/>
      <w:lvlText w:val=""/>
      <w:lvlJc w:val="left"/>
      <w:pPr>
        <w:ind w:left="4091" w:hanging="360"/>
      </w:pPr>
      <w:rPr>
        <w:rFonts w:ascii="Symbol" w:hAnsi="Symbol" w:hint="default"/>
      </w:rPr>
    </w:lvl>
    <w:lvl w:ilvl="4" w:tplc="04060003" w:tentative="1">
      <w:start w:val="1"/>
      <w:numFmt w:val="bullet"/>
      <w:lvlText w:val="o"/>
      <w:lvlJc w:val="left"/>
      <w:pPr>
        <w:ind w:left="4811" w:hanging="360"/>
      </w:pPr>
      <w:rPr>
        <w:rFonts w:ascii="Courier New" w:hAnsi="Courier New" w:cs="Courier New" w:hint="default"/>
      </w:rPr>
    </w:lvl>
    <w:lvl w:ilvl="5" w:tplc="04060005" w:tentative="1">
      <w:start w:val="1"/>
      <w:numFmt w:val="bullet"/>
      <w:lvlText w:val=""/>
      <w:lvlJc w:val="left"/>
      <w:pPr>
        <w:ind w:left="5531" w:hanging="360"/>
      </w:pPr>
      <w:rPr>
        <w:rFonts w:ascii="Wingdings" w:hAnsi="Wingdings" w:hint="default"/>
      </w:rPr>
    </w:lvl>
    <w:lvl w:ilvl="6" w:tplc="04060001" w:tentative="1">
      <w:start w:val="1"/>
      <w:numFmt w:val="bullet"/>
      <w:lvlText w:val=""/>
      <w:lvlJc w:val="left"/>
      <w:pPr>
        <w:ind w:left="6251" w:hanging="360"/>
      </w:pPr>
      <w:rPr>
        <w:rFonts w:ascii="Symbol" w:hAnsi="Symbol" w:hint="default"/>
      </w:rPr>
    </w:lvl>
    <w:lvl w:ilvl="7" w:tplc="04060003" w:tentative="1">
      <w:start w:val="1"/>
      <w:numFmt w:val="bullet"/>
      <w:lvlText w:val="o"/>
      <w:lvlJc w:val="left"/>
      <w:pPr>
        <w:ind w:left="6971" w:hanging="360"/>
      </w:pPr>
      <w:rPr>
        <w:rFonts w:ascii="Courier New" w:hAnsi="Courier New" w:cs="Courier New" w:hint="default"/>
      </w:rPr>
    </w:lvl>
    <w:lvl w:ilvl="8" w:tplc="04060005" w:tentative="1">
      <w:start w:val="1"/>
      <w:numFmt w:val="bullet"/>
      <w:lvlText w:val=""/>
      <w:lvlJc w:val="left"/>
      <w:pPr>
        <w:ind w:left="7691" w:hanging="360"/>
      </w:pPr>
      <w:rPr>
        <w:rFonts w:ascii="Wingdings" w:hAnsi="Wingdings" w:hint="default"/>
      </w:rPr>
    </w:lvl>
  </w:abstractNum>
  <w:abstractNum w:abstractNumId="39" w15:restartNumberingAfterBreak="0">
    <w:nsid w:val="58E91F35"/>
    <w:multiLevelType w:val="multilevel"/>
    <w:tmpl w:val="E638A05A"/>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40" w15:restartNumberingAfterBreak="0">
    <w:nsid w:val="5C5E4190"/>
    <w:multiLevelType w:val="multilevel"/>
    <w:tmpl w:val="ECEE0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5C6A2382"/>
    <w:multiLevelType w:val="hybridMultilevel"/>
    <w:tmpl w:val="D9564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40841F2"/>
    <w:multiLevelType w:val="multilevel"/>
    <w:tmpl w:val="9D6A644C"/>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Times New Roman" w:hAnsi="Times New Roman" w:hint="default"/>
        <w:b/>
        <w:i w:val="0"/>
        <w:sz w:val="22"/>
        <w:szCs w:val="22"/>
      </w:rPr>
    </w:lvl>
    <w:lvl w:ilvl="3">
      <w:start w:val="2"/>
      <w:numFmt w:val="decimal"/>
      <w:pStyle w:val="DKBOpstilm1niveau4"/>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abstractNum w:abstractNumId="43" w15:restartNumberingAfterBreak="0">
    <w:nsid w:val="66D25C25"/>
    <w:multiLevelType w:val="hybridMultilevel"/>
    <w:tmpl w:val="812AA3D6"/>
    <w:lvl w:ilvl="0" w:tplc="0406000B">
      <w:start w:val="1"/>
      <w:numFmt w:val="bullet"/>
      <w:lvlText w:val=""/>
      <w:lvlJc w:val="left"/>
      <w:pPr>
        <w:ind w:left="1569" w:hanging="360"/>
      </w:pPr>
      <w:rPr>
        <w:rFonts w:ascii="Wingdings" w:hAnsi="Wingdings" w:hint="default"/>
      </w:rPr>
    </w:lvl>
    <w:lvl w:ilvl="1" w:tplc="04060003" w:tentative="1">
      <w:start w:val="1"/>
      <w:numFmt w:val="bullet"/>
      <w:lvlText w:val="o"/>
      <w:lvlJc w:val="left"/>
      <w:pPr>
        <w:ind w:left="2289" w:hanging="360"/>
      </w:pPr>
      <w:rPr>
        <w:rFonts w:ascii="Courier New" w:hAnsi="Courier New" w:cs="Courier New" w:hint="default"/>
      </w:rPr>
    </w:lvl>
    <w:lvl w:ilvl="2" w:tplc="04060005" w:tentative="1">
      <w:start w:val="1"/>
      <w:numFmt w:val="bullet"/>
      <w:lvlText w:val=""/>
      <w:lvlJc w:val="left"/>
      <w:pPr>
        <w:ind w:left="3009" w:hanging="360"/>
      </w:pPr>
      <w:rPr>
        <w:rFonts w:ascii="Wingdings" w:hAnsi="Wingdings" w:hint="default"/>
      </w:rPr>
    </w:lvl>
    <w:lvl w:ilvl="3" w:tplc="04060001" w:tentative="1">
      <w:start w:val="1"/>
      <w:numFmt w:val="bullet"/>
      <w:lvlText w:val=""/>
      <w:lvlJc w:val="left"/>
      <w:pPr>
        <w:ind w:left="3729" w:hanging="360"/>
      </w:pPr>
      <w:rPr>
        <w:rFonts w:ascii="Symbol" w:hAnsi="Symbol" w:hint="default"/>
      </w:rPr>
    </w:lvl>
    <w:lvl w:ilvl="4" w:tplc="04060003" w:tentative="1">
      <w:start w:val="1"/>
      <w:numFmt w:val="bullet"/>
      <w:lvlText w:val="o"/>
      <w:lvlJc w:val="left"/>
      <w:pPr>
        <w:ind w:left="4449" w:hanging="360"/>
      </w:pPr>
      <w:rPr>
        <w:rFonts w:ascii="Courier New" w:hAnsi="Courier New" w:cs="Courier New" w:hint="default"/>
      </w:rPr>
    </w:lvl>
    <w:lvl w:ilvl="5" w:tplc="04060005" w:tentative="1">
      <w:start w:val="1"/>
      <w:numFmt w:val="bullet"/>
      <w:lvlText w:val=""/>
      <w:lvlJc w:val="left"/>
      <w:pPr>
        <w:ind w:left="5169" w:hanging="360"/>
      </w:pPr>
      <w:rPr>
        <w:rFonts w:ascii="Wingdings" w:hAnsi="Wingdings" w:hint="default"/>
      </w:rPr>
    </w:lvl>
    <w:lvl w:ilvl="6" w:tplc="04060001" w:tentative="1">
      <w:start w:val="1"/>
      <w:numFmt w:val="bullet"/>
      <w:lvlText w:val=""/>
      <w:lvlJc w:val="left"/>
      <w:pPr>
        <w:ind w:left="5889" w:hanging="360"/>
      </w:pPr>
      <w:rPr>
        <w:rFonts w:ascii="Symbol" w:hAnsi="Symbol" w:hint="default"/>
      </w:rPr>
    </w:lvl>
    <w:lvl w:ilvl="7" w:tplc="04060003" w:tentative="1">
      <w:start w:val="1"/>
      <w:numFmt w:val="bullet"/>
      <w:lvlText w:val="o"/>
      <w:lvlJc w:val="left"/>
      <w:pPr>
        <w:ind w:left="6609" w:hanging="360"/>
      </w:pPr>
      <w:rPr>
        <w:rFonts w:ascii="Courier New" w:hAnsi="Courier New" w:cs="Courier New" w:hint="default"/>
      </w:rPr>
    </w:lvl>
    <w:lvl w:ilvl="8" w:tplc="04060005" w:tentative="1">
      <w:start w:val="1"/>
      <w:numFmt w:val="bullet"/>
      <w:lvlText w:val=""/>
      <w:lvlJc w:val="left"/>
      <w:pPr>
        <w:ind w:left="7329" w:hanging="360"/>
      </w:pPr>
      <w:rPr>
        <w:rFonts w:ascii="Wingdings" w:hAnsi="Wingdings" w:hint="default"/>
      </w:rPr>
    </w:lvl>
  </w:abstractNum>
  <w:abstractNum w:abstractNumId="44" w15:restartNumberingAfterBreak="0">
    <w:nsid w:val="68474A0D"/>
    <w:multiLevelType w:val="hybridMultilevel"/>
    <w:tmpl w:val="8FA64D62"/>
    <w:lvl w:ilvl="0" w:tplc="04184D4A">
      <w:start w:val="1"/>
      <w:numFmt w:val="low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6BE1620E"/>
    <w:multiLevelType w:val="hybridMultilevel"/>
    <w:tmpl w:val="36B66FA0"/>
    <w:lvl w:ilvl="0" w:tplc="0406001B">
      <w:start w:val="1"/>
      <w:numFmt w:val="lowerRoman"/>
      <w:lvlText w:val="%1."/>
      <w:lvlJc w:val="right"/>
      <w:pPr>
        <w:ind w:left="1211" w:hanging="360"/>
      </w:pPr>
      <w:rPr>
        <w:rFonts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6" w15:restartNumberingAfterBreak="0">
    <w:nsid w:val="727F4EF7"/>
    <w:multiLevelType w:val="hybridMultilevel"/>
    <w:tmpl w:val="DC60ED78"/>
    <w:lvl w:ilvl="0" w:tplc="A1BA0CE6">
      <w:start w:val="5"/>
      <w:numFmt w:val="bullet"/>
      <w:lvlText w:val="-"/>
      <w:lvlJc w:val="left"/>
      <w:pPr>
        <w:ind w:left="720" w:hanging="360"/>
      </w:pPr>
      <w:rPr>
        <w:rFonts w:ascii="Raleway Light" w:eastAsia="Calibri" w:hAnsi="Raleway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38623FA"/>
    <w:multiLevelType w:val="hybridMultilevel"/>
    <w:tmpl w:val="DDE68262"/>
    <w:lvl w:ilvl="0" w:tplc="37C4D57E">
      <w:start w:val="1"/>
      <w:numFmt w:val="bullet"/>
      <w:lvlText w:val=""/>
      <w:lvlJc w:val="left"/>
      <w:pPr>
        <w:ind w:left="360" w:hanging="360"/>
      </w:pPr>
      <w:rPr>
        <w:rFonts w:ascii="Wingdings" w:hAnsi="Wingdings" w:hint="default"/>
        <w:b w:val="0"/>
        <w:bCs w:val="0"/>
        <w:i w:val="0"/>
        <w:iCs w:val="0"/>
        <w:caps w:val="0"/>
        <w:smallCaps w:val="0"/>
        <w:strike w:val="0"/>
        <w:dstrike w:val="0"/>
        <w:noProof w:val="0"/>
        <w:vanish w:val="0"/>
        <w:color w:val="008178" w:themeColor="accent1" w:themeTint="E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C12F94A">
      <w:start w:val="1"/>
      <w:numFmt w:val="bullet"/>
      <w:lvlText w:val="-"/>
      <w:lvlJc w:val="left"/>
      <w:pPr>
        <w:ind w:left="1440" w:hanging="360"/>
      </w:pPr>
      <w:rPr>
        <w:rFonts w:ascii="Calibri Light" w:eastAsiaTheme="minorEastAsia" w:hAnsi="Calibri Light"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4727947"/>
    <w:multiLevelType w:val="hybridMultilevel"/>
    <w:tmpl w:val="951E13C6"/>
    <w:lvl w:ilvl="0" w:tplc="FBA20E1C">
      <w:start w:val="1"/>
      <w:numFmt w:val="lowerRoman"/>
      <w:pStyle w:val="elsei"/>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5F87717"/>
    <w:multiLevelType w:val="hybridMultilevel"/>
    <w:tmpl w:val="3C424404"/>
    <w:lvl w:ilvl="0" w:tplc="9D5C79D6">
      <w:start w:val="1"/>
      <w:numFmt w:val="bullet"/>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80D5720"/>
    <w:multiLevelType w:val="multilevel"/>
    <w:tmpl w:val="6804E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7D45037E"/>
    <w:multiLevelType w:val="multilevel"/>
    <w:tmpl w:val="646CF192"/>
    <w:lvl w:ilvl="0">
      <w:start w:val="5"/>
      <w:numFmt w:val="bullet"/>
      <w:lvlText w:val="-"/>
      <w:lvlJc w:val="left"/>
      <w:pPr>
        <w:ind w:left="720" w:firstLine="360"/>
      </w:pPr>
      <w:rPr>
        <w:rFonts w:ascii="Raleway Light" w:eastAsia="Calibri" w:hAnsi="Raleway Light" w:cstheme="minorBidi"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7DAE5327"/>
    <w:multiLevelType w:val="multilevel"/>
    <w:tmpl w:val="ADECD9C6"/>
    <w:lvl w:ilvl="0">
      <w:start w:val="7"/>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num w:numId="1">
    <w:abstractNumId w:val="14"/>
  </w:num>
  <w:num w:numId="2">
    <w:abstractNumId w:val="34"/>
  </w:num>
  <w:num w:numId="3">
    <w:abstractNumId w:val="41"/>
  </w:num>
  <w:num w:numId="4">
    <w:abstractNumId w:val="24"/>
  </w:num>
  <w:num w:numId="5">
    <w:abstractNumId w:val="5"/>
  </w:num>
  <w:num w:numId="6">
    <w:abstractNumId w:val="16"/>
  </w:num>
  <w:num w:numId="7">
    <w:abstractNumId w:val="13"/>
  </w:num>
  <w:num w:numId="8">
    <w:abstractNumId w:val="4"/>
  </w:num>
  <w:num w:numId="9">
    <w:abstractNumId w:val="18"/>
  </w:num>
  <w:num w:numId="10">
    <w:abstractNumId w:val="40"/>
  </w:num>
  <w:num w:numId="11">
    <w:abstractNumId w:val="50"/>
  </w:num>
  <w:num w:numId="12">
    <w:abstractNumId w:val="46"/>
  </w:num>
  <w:num w:numId="13">
    <w:abstractNumId w:val="51"/>
  </w:num>
  <w:num w:numId="14">
    <w:abstractNumId w:val="39"/>
  </w:num>
  <w:num w:numId="15">
    <w:abstractNumId w:val="52"/>
  </w:num>
  <w:num w:numId="16">
    <w:abstractNumId w:val="1"/>
  </w:num>
  <w:num w:numId="17">
    <w:abstractNumId w:val="11"/>
  </w:num>
  <w:num w:numId="18">
    <w:abstractNumId w:val="3"/>
  </w:num>
  <w:num w:numId="19">
    <w:abstractNumId w:val="6"/>
  </w:num>
  <w:num w:numId="20">
    <w:abstractNumId w:val="35"/>
  </w:num>
  <w:num w:numId="21">
    <w:abstractNumId w:val="10"/>
  </w:num>
  <w:num w:numId="22">
    <w:abstractNumId w:val="49"/>
  </w:num>
  <w:num w:numId="23">
    <w:abstractNumId w:val="19"/>
  </w:num>
  <w:num w:numId="24">
    <w:abstractNumId w:val="47"/>
  </w:num>
  <w:num w:numId="25">
    <w:abstractNumId w:val="15"/>
  </w:num>
  <w:num w:numId="26">
    <w:abstractNumId w:val="27"/>
  </w:num>
  <w:num w:numId="27">
    <w:abstractNumId w:val="12"/>
  </w:num>
  <w:num w:numId="28">
    <w:abstractNumId w:val="0"/>
  </w:num>
  <w:num w:numId="29">
    <w:abstractNumId w:val="48"/>
  </w:num>
  <w:num w:numId="30">
    <w:abstractNumId w:val="8"/>
  </w:num>
  <w:num w:numId="31">
    <w:abstractNumId w:val="42"/>
  </w:num>
  <w:num w:numId="32">
    <w:abstractNumId w:val="25"/>
  </w:num>
  <w:num w:numId="33">
    <w:abstractNumId w:val="17"/>
  </w:num>
  <w:num w:numId="34">
    <w:abstractNumId w:val="44"/>
  </w:num>
  <w:num w:numId="35">
    <w:abstractNumId w:val="22"/>
  </w:num>
  <w:num w:numId="36">
    <w:abstractNumId w:val="28"/>
  </w:num>
  <w:num w:numId="37">
    <w:abstractNumId w:val="21"/>
  </w:num>
  <w:num w:numId="38">
    <w:abstractNumId w:val="23"/>
  </w:num>
  <w:num w:numId="39">
    <w:abstractNumId w:val="7"/>
  </w:num>
  <w:num w:numId="40">
    <w:abstractNumId w:val="43"/>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20"/>
  </w:num>
  <w:num w:numId="44">
    <w:abstractNumId w:val="32"/>
  </w:num>
  <w:num w:numId="45">
    <w:abstractNumId w:val="38"/>
  </w:num>
  <w:num w:numId="46">
    <w:abstractNumId w:val="31"/>
  </w:num>
  <w:num w:numId="47">
    <w:abstractNumId w:val="26"/>
  </w:num>
  <w:num w:numId="48">
    <w:abstractNumId w:val="2"/>
  </w:num>
  <w:num w:numId="49">
    <w:abstractNumId w:val="36"/>
  </w:num>
  <w:num w:numId="50">
    <w:abstractNumId w:val="19"/>
  </w:num>
  <w:num w:numId="51">
    <w:abstractNumId w:val="19"/>
  </w:num>
  <w:num w:numId="52">
    <w:abstractNumId w:val="29"/>
  </w:num>
  <w:num w:numId="53">
    <w:abstractNumId w:val="0"/>
  </w:num>
  <w:num w:numId="54">
    <w:abstractNumId w:val="0"/>
  </w:num>
  <w:num w:numId="55">
    <w:abstractNumId w:val="0"/>
  </w:num>
  <w:num w:numId="56">
    <w:abstractNumId w:val="0"/>
  </w:num>
  <w:num w:numId="57">
    <w:abstractNumId w:val="33"/>
  </w:num>
  <w:num w:numId="58">
    <w:abstractNumId w:val="30"/>
  </w:num>
  <w:num w:numId="59">
    <w:abstractNumId w:val="9"/>
  </w:num>
  <w:num w:numId="6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18"/>
    <w:rsid w:val="00004C43"/>
    <w:rsid w:val="00017AD2"/>
    <w:rsid w:val="00021FAC"/>
    <w:rsid w:val="00022B85"/>
    <w:rsid w:val="00035DDD"/>
    <w:rsid w:val="000624C5"/>
    <w:rsid w:val="00067456"/>
    <w:rsid w:val="0009093D"/>
    <w:rsid w:val="000977D5"/>
    <w:rsid w:val="000A5ED3"/>
    <w:rsid w:val="000A7F4B"/>
    <w:rsid w:val="000B4039"/>
    <w:rsid w:val="000B435D"/>
    <w:rsid w:val="000B5354"/>
    <w:rsid w:val="000E68D4"/>
    <w:rsid w:val="000F6823"/>
    <w:rsid w:val="00106778"/>
    <w:rsid w:val="00112970"/>
    <w:rsid w:val="001159D7"/>
    <w:rsid w:val="00122477"/>
    <w:rsid w:val="0013286D"/>
    <w:rsid w:val="00133D3A"/>
    <w:rsid w:val="00156F4F"/>
    <w:rsid w:val="001633FF"/>
    <w:rsid w:val="0018454E"/>
    <w:rsid w:val="00190132"/>
    <w:rsid w:val="00192EBF"/>
    <w:rsid w:val="00193FBA"/>
    <w:rsid w:val="001A040C"/>
    <w:rsid w:val="001A0674"/>
    <w:rsid w:val="001A5245"/>
    <w:rsid w:val="001B32A6"/>
    <w:rsid w:val="001B4314"/>
    <w:rsid w:val="001C2AEC"/>
    <w:rsid w:val="001C4637"/>
    <w:rsid w:val="001C7E45"/>
    <w:rsid w:val="001D06D8"/>
    <w:rsid w:val="001D253D"/>
    <w:rsid w:val="001D58EC"/>
    <w:rsid w:val="001E102F"/>
    <w:rsid w:val="001E2667"/>
    <w:rsid w:val="001F13FD"/>
    <w:rsid w:val="002063BC"/>
    <w:rsid w:val="00210460"/>
    <w:rsid w:val="00210E4B"/>
    <w:rsid w:val="0022188E"/>
    <w:rsid w:val="00233A78"/>
    <w:rsid w:val="002357F4"/>
    <w:rsid w:val="002416FF"/>
    <w:rsid w:val="002446C2"/>
    <w:rsid w:val="002531CC"/>
    <w:rsid w:val="00263ACB"/>
    <w:rsid w:val="002712DD"/>
    <w:rsid w:val="00276B1E"/>
    <w:rsid w:val="0029385F"/>
    <w:rsid w:val="002A453F"/>
    <w:rsid w:val="002C0D1D"/>
    <w:rsid w:val="002C21C0"/>
    <w:rsid w:val="002C48D4"/>
    <w:rsid w:val="002C5684"/>
    <w:rsid w:val="002C76AA"/>
    <w:rsid w:val="002C7A59"/>
    <w:rsid w:val="002E3201"/>
    <w:rsid w:val="002E709B"/>
    <w:rsid w:val="002E78DC"/>
    <w:rsid w:val="002F2809"/>
    <w:rsid w:val="003071F7"/>
    <w:rsid w:val="00307808"/>
    <w:rsid w:val="00312469"/>
    <w:rsid w:val="00325905"/>
    <w:rsid w:val="0033236C"/>
    <w:rsid w:val="00332617"/>
    <w:rsid w:val="003362B6"/>
    <w:rsid w:val="00337F2C"/>
    <w:rsid w:val="00341F98"/>
    <w:rsid w:val="003436D3"/>
    <w:rsid w:val="003451E8"/>
    <w:rsid w:val="003463D7"/>
    <w:rsid w:val="00352AC2"/>
    <w:rsid w:val="00356FC6"/>
    <w:rsid w:val="003759FA"/>
    <w:rsid w:val="00376BF2"/>
    <w:rsid w:val="00376F73"/>
    <w:rsid w:val="003A69F3"/>
    <w:rsid w:val="003B1BE2"/>
    <w:rsid w:val="003B49C9"/>
    <w:rsid w:val="003B5707"/>
    <w:rsid w:val="003B6BA8"/>
    <w:rsid w:val="003D1819"/>
    <w:rsid w:val="003E3E3C"/>
    <w:rsid w:val="00403886"/>
    <w:rsid w:val="00403F5F"/>
    <w:rsid w:val="004073A4"/>
    <w:rsid w:val="0041100A"/>
    <w:rsid w:val="00412018"/>
    <w:rsid w:val="00417806"/>
    <w:rsid w:val="004205E6"/>
    <w:rsid w:val="004234FD"/>
    <w:rsid w:val="0042592C"/>
    <w:rsid w:val="00427D05"/>
    <w:rsid w:val="00433748"/>
    <w:rsid w:val="004419B7"/>
    <w:rsid w:val="00442864"/>
    <w:rsid w:val="004428D7"/>
    <w:rsid w:val="0044649F"/>
    <w:rsid w:val="00452A8C"/>
    <w:rsid w:val="004575E8"/>
    <w:rsid w:val="00460A36"/>
    <w:rsid w:val="004770BC"/>
    <w:rsid w:val="00482720"/>
    <w:rsid w:val="00482923"/>
    <w:rsid w:val="00485D7B"/>
    <w:rsid w:val="00491781"/>
    <w:rsid w:val="004933F8"/>
    <w:rsid w:val="00496D0F"/>
    <w:rsid w:val="004A1FAF"/>
    <w:rsid w:val="004A2103"/>
    <w:rsid w:val="004C2682"/>
    <w:rsid w:val="004D5525"/>
    <w:rsid w:val="004E6E4A"/>
    <w:rsid w:val="004F0997"/>
    <w:rsid w:val="004F15D9"/>
    <w:rsid w:val="004F1659"/>
    <w:rsid w:val="004F71DB"/>
    <w:rsid w:val="0050281C"/>
    <w:rsid w:val="005078B7"/>
    <w:rsid w:val="005106E0"/>
    <w:rsid w:val="00513AFA"/>
    <w:rsid w:val="005225BD"/>
    <w:rsid w:val="005253F7"/>
    <w:rsid w:val="00533585"/>
    <w:rsid w:val="005342E6"/>
    <w:rsid w:val="00536605"/>
    <w:rsid w:val="0053699B"/>
    <w:rsid w:val="005378DF"/>
    <w:rsid w:val="00537E34"/>
    <w:rsid w:val="0054445F"/>
    <w:rsid w:val="00544C30"/>
    <w:rsid w:val="00546849"/>
    <w:rsid w:val="005565C3"/>
    <w:rsid w:val="005809FE"/>
    <w:rsid w:val="005858AE"/>
    <w:rsid w:val="0058782A"/>
    <w:rsid w:val="00591849"/>
    <w:rsid w:val="00592330"/>
    <w:rsid w:val="00592939"/>
    <w:rsid w:val="00593EC5"/>
    <w:rsid w:val="005963D7"/>
    <w:rsid w:val="005B4A9F"/>
    <w:rsid w:val="005C5FDC"/>
    <w:rsid w:val="005D584F"/>
    <w:rsid w:val="005E3C6A"/>
    <w:rsid w:val="005E5E35"/>
    <w:rsid w:val="00616AFC"/>
    <w:rsid w:val="0061708C"/>
    <w:rsid w:val="006221A5"/>
    <w:rsid w:val="00634FDB"/>
    <w:rsid w:val="0064258A"/>
    <w:rsid w:val="00643AA6"/>
    <w:rsid w:val="0064772D"/>
    <w:rsid w:val="00656D04"/>
    <w:rsid w:val="006631AF"/>
    <w:rsid w:val="00663AA4"/>
    <w:rsid w:val="0066464A"/>
    <w:rsid w:val="00665463"/>
    <w:rsid w:val="00673E5E"/>
    <w:rsid w:val="00681DAF"/>
    <w:rsid w:val="00683509"/>
    <w:rsid w:val="00690EA1"/>
    <w:rsid w:val="006955E7"/>
    <w:rsid w:val="00696639"/>
    <w:rsid w:val="006976B5"/>
    <w:rsid w:val="006A2938"/>
    <w:rsid w:val="006A3777"/>
    <w:rsid w:val="006A409E"/>
    <w:rsid w:val="006A7586"/>
    <w:rsid w:val="006B6658"/>
    <w:rsid w:val="006B7E75"/>
    <w:rsid w:val="006C1441"/>
    <w:rsid w:val="006C3416"/>
    <w:rsid w:val="006C7BE8"/>
    <w:rsid w:val="006E58AA"/>
    <w:rsid w:val="006E74F9"/>
    <w:rsid w:val="006F3C13"/>
    <w:rsid w:val="00704AA0"/>
    <w:rsid w:val="007242E3"/>
    <w:rsid w:val="007337F0"/>
    <w:rsid w:val="00735FFD"/>
    <w:rsid w:val="007456E6"/>
    <w:rsid w:val="0075067A"/>
    <w:rsid w:val="0076703B"/>
    <w:rsid w:val="00777730"/>
    <w:rsid w:val="007851A8"/>
    <w:rsid w:val="007A5F1F"/>
    <w:rsid w:val="007D1F31"/>
    <w:rsid w:val="007D5F79"/>
    <w:rsid w:val="007D7085"/>
    <w:rsid w:val="007E5836"/>
    <w:rsid w:val="007E6C35"/>
    <w:rsid w:val="007F7692"/>
    <w:rsid w:val="00804D9C"/>
    <w:rsid w:val="008066DE"/>
    <w:rsid w:val="00824808"/>
    <w:rsid w:val="00832747"/>
    <w:rsid w:val="00843359"/>
    <w:rsid w:val="00846FF6"/>
    <w:rsid w:val="00852BEE"/>
    <w:rsid w:val="00852CA4"/>
    <w:rsid w:val="00862843"/>
    <w:rsid w:val="00867454"/>
    <w:rsid w:val="008700A1"/>
    <w:rsid w:val="008821C5"/>
    <w:rsid w:val="00884739"/>
    <w:rsid w:val="0088636F"/>
    <w:rsid w:val="00887E29"/>
    <w:rsid w:val="0089417A"/>
    <w:rsid w:val="00895B1E"/>
    <w:rsid w:val="008B2AB3"/>
    <w:rsid w:val="008B4170"/>
    <w:rsid w:val="008C2413"/>
    <w:rsid w:val="008C4294"/>
    <w:rsid w:val="008D17BD"/>
    <w:rsid w:val="008E4A7E"/>
    <w:rsid w:val="008F3A31"/>
    <w:rsid w:val="00912F61"/>
    <w:rsid w:val="00921988"/>
    <w:rsid w:val="00932772"/>
    <w:rsid w:val="009333BD"/>
    <w:rsid w:val="0094235D"/>
    <w:rsid w:val="00946DF2"/>
    <w:rsid w:val="009523C2"/>
    <w:rsid w:val="009544B3"/>
    <w:rsid w:val="009671CB"/>
    <w:rsid w:val="00973543"/>
    <w:rsid w:val="009837F3"/>
    <w:rsid w:val="009854C8"/>
    <w:rsid w:val="00991508"/>
    <w:rsid w:val="009A1747"/>
    <w:rsid w:val="009A3CBE"/>
    <w:rsid w:val="009B48A2"/>
    <w:rsid w:val="009D3874"/>
    <w:rsid w:val="009E1A19"/>
    <w:rsid w:val="009F5C65"/>
    <w:rsid w:val="00A010BF"/>
    <w:rsid w:val="00A13679"/>
    <w:rsid w:val="00A268B5"/>
    <w:rsid w:val="00A338A6"/>
    <w:rsid w:val="00A43C9B"/>
    <w:rsid w:val="00A50197"/>
    <w:rsid w:val="00A54C4F"/>
    <w:rsid w:val="00A55678"/>
    <w:rsid w:val="00A73D31"/>
    <w:rsid w:val="00A81D80"/>
    <w:rsid w:val="00A841BA"/>
    <w:rsid w:val="00AA12E6"/>
    <w:rsid w:val="00AA3324"/>
    <w:rsid w:val="00AA6DCB"/>
    <w:rsid w:val="00AB6B15"/>
    <w:rsid w:val="00AD0C15"/>
    <w:rsid w:val="00AD1098"/>
    <w:rsid w:val="00AE10D0"/>
    <w:rsid w:val="00AE220E"/>
    <w:rsid w:val="00AE23ED"/>
    <w:rsid w:val="00AE38A4"/>
    <w:rsid w:val="00AF051F"/>
    <w:rsid w:val="00AF2AA7"/>
    <w:rsid w:val="00AF422A"/>
    <w:rsid w:val="00B03562"/>
    <w:rsid w:val="00B054AA"/>
    <w:rsid w:val="00B06287"/>
    <w:rsid w:val="00B10943"/>
    <w:rsid w:val="00B13E8D"/>
    <w:rsid w:val="00B16C88"/>
    <w:rsid w:val="00B209F3"/>
    <w:rsid w:val="00B22E25"/>
    <w:rsid w:val="00B30689"/>
    <w:rsid w:val="00B351E3"/>
    <w:rsid w:val="00B46350"/>
    <w:rsid w:val="00B47918"/>
    <w:rsid w:val="00B518F2"/>
    <w:rsid w:val="00B53E3B"/>
    <w:rsid w:val="00B559EE"/>
    <w:rsid w:val="00B60D4F"/>
    <w:rsid w:val="00B6422A"/>
    <w:rsid w:val="00B90273"/>
    <w:rsid w:val="00B90F41"/>
    <w:rsid w:val="00B96DC9"/>
    <w:rsid w:val="00BA088B"/>
    <w:rsid w:val="00BB61D9"/>
    <w:rsid w:val="00BB71B6"/>
    <w:rsid w:val="00BC3348"/>
    <w:rsid w:val="00BC44B4"/>
    <w:rsid w:val="00BD5522"/>
    <w:rsid w:val="00BF507F"/>
    <w:rsid w:val="00C12C57"/>
    <w:rsid w:val="00C217B1"/>
    <w:rsid w:val="00C22011"/>
    <w:rsid w:val="00C30067"/>
    <w:rsid w:val="00C376E3"/>
    <w:rsid w:val="00C4232E"/>
    <w:rsid w:val="00C5054C"/>
    <w:rsid w:val="00C5137D"/>
    <w:rsid w:val="00C54E55"/>
    <w:rsid w:val="00C55F98"/>
    <w:rsid w:val="00C6320B"/>
    <w:rsid w:val="00C64826"/>
    <w:rsid w:val="00C67FCE"/>
    <w:rsid w:val="00C75FC7"/>
    <w:rsid w:val="00C80CE0"/>
    <w:rsid w:val="00C8317A"/>
    <w:rsid w:val="00C9493C"/>
    <w:rsid w:val="00CA37E8"/>
    <w:rsid w:val="00CA534F"/>
    <w:rsid w:val="00CB6B71"/>
    <w:rsid w:val="00CB7256"/>
    <w:rsid w:val="00CC1D73"/>
    <w:rsid w:val="00CC203D"/>
    <w:rsid w:val="00CD12C1"/>
    <w:rsid w:val="00CD463B"/>
    <w:rsid w:val="00CD6D04"/>
    <w:rsid w:val="00CE05CA"/>
    <w:rsid w:val="00D00F34"/>
    <w:rsid w:val="00D01CCB"/>
    <w:rsid w:val="00D11D63"/>
    <w:rsid w:val="00D20C57"/>
    <w:rsid w:val="00D2719D"/>
    <w:rsid w:val="00D33BFB"/>
    <w:rsid w:val="00D3736A"/>
    <w:rsid w:val="00D47DF4"/>
    <w:rsid w:val="00D50BC9"/>
    <w:rsid w:val="00D55E6A"/>
    <w:rsid w:val="00D621B1"/>
    <w:rsid w:val="00D62AE7"/>
    <w:rsid w:val="00D846FF"/>
    <w:rsid w:val="00DA33FD"/>
    <w:rsid w:val="00DA7A63"/>
    <w:rsid w:val="00DC0514"/>
    <w:rsid w:val="00DC4EF5"/>
    <w:rsid w:val="00DF0FCC"/>
    <w:rsid w:val="00DF7316"/>
    <w:rsid w:val="00E10A38"/>
    <w:rsid w:val="00E16A51"/>
    <w:rsid w:val="00E20EDF"/>
    <w:rsid w:val="00E221B8"/>
    <w:rsid w:val="00E23BBF"/>
    <w:rsid w:val="00E459D2"/>
    <w:rsid w:val="00E45CB0"/>
    <w:rsid w:val="00E54F76"/>
    <w:rsid w:val="00E603ED"/>
    <w:rsid w:val="00E63200"/>
    <w:rsid w:val="00E63DA8"/>
    <w:rsid w:val="00E84A2E"/>
    <w:rsid w:val="00E955DC"/>
    <w:rsid w:val="00E96337"/>
    <w:rsid w:val="00E96C67"/>
    <w:rsid w:val="00E96EC7"/>
    <w:rsid w:val="00EA3A98"/>
    <w:rsid w:val="00EB75DF"/>
    <w:rsid w:val="00EC040E"/>
    <w:rsid w:val="00EC6A38"/>
    <w:rsid w:val="00ED5367"/>
    <w:rsid w:val="00ED6C64"/>
    <w:rsid w:val="00EE4A75"/>
    <w:rsid w:val="00EE57D9"/>
    <w:rsid w:val="00EF17BD"/>
    <w:rsid w:val="00F00D12"/>
    <w:rsid w:val="00F00F4F"/>
    <w:rsid w:val="00F10253"/>
    <w:rsid w:val="00F1378A"/>
    <w:rsid w:val="00F25E25"/>
    <w:rsid w:val="00F27F3A"/>
    <w:rsid w:val="00F405C8"/>
    <w:rsid w:val="00F43B9C"/>
    <w:rsid w:val="00F45C04"/>
    <w:rsid w:val="00F51344"/>
    <w:rsid w:val="00F5393C"/>
    <w:rsid w:val="00F577B3"/>
    <w:rsid w:val="00F727A4"/>
    <w:rsid w:val="00F80ACD"/>
    <w:rsid w:val="00F83B3F"/>
    <w:rsid w:val="00F8733B"/>
    <w:rsid w:val="00F91F95"/>
    <w:rsid w:val="00F92E0E"/>
    <w:rsid w:val="00F9598F"/>
    <w:rsid w:val="00FB782F"/>
    <w:rsid w:val="00FC3273"/>
    <w:rsid w:val="00FD5A25"/>
    <w:rsid w:val="00FE0A89"/>
    <w:rsid w:val="00FF17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5DE46"/>
  <w15:docId w15:val="{6E93DBF0-C603-4A54-BB8B-80F1B948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B7"/>
    <w:pPr>
      <w:spacing w:after="0" w:line="276" w:lineRule="auto"/>
    </w:pPr>
    <w:rPr>
      <w:rFonts w:asciiTheme="majorHAnsi" w:hAnsiTheme="majorHAnsi"/>
    </w:rPr>
  </w:style>
  <w:style w:type="paragraph" w:styleId="Heading1">
    <w:name w:val="heading 1"/>
    <w:basedOn w:val="Normal"/>
    <w:next w:val="Normal"/>
    <w:link w:val="Heading1Char"/>
    <w:qFormat/>
    <w:rsid w:val="00D20C57"/>
    <w:pPr>
      <w:keepNext/>
      <w:keepLines/>
      <w:spacing w:before="400" w:after="240" w:line="240" w:lineRule="auto"/>
      <w:outlineLvl w:val="0"/>
    </w:pPr>
    <w:rPr>
      <w:rFonts w:eastAsiaTheme="majorEastAsia" w:cstheme="majorBidi"/>
      <w:sz w:val="56"/>
      <w:szCs w:val="36"/>
    </w:rPr>
  </w:style>
  <w:style w:type="paragraph" w:styleId="Heading2">
    <w:name w:val="heading 2"/>
    <w:basedOn w:val="Normal"/>
    <w:next w:val="Normal"/>
    <w:link w:val="Heading2Char"/>
    <w:unhideWhenUsed/>
    <w:qFormat/>
    <w:rsid w:val="00337F2C"/>
    <w:pPr>
      <w:keepNext/>
      <w:keepLines/>
      <w:spacing w:before="40" w:line="360" w:lineRule="auto"/>
      <w:outlineLvl w:val="1"/>
    </w:pPr>
    <w:rPr>
      <w:rFonts w:eastAsiaTheme="majorEastAsia" w:cstheme="majorBidi"/>
      <w:sz w:val="32"/>
      <w:szCs w:val="32"/>
    </w:rPr>
  </w:style>
  <w:style w:type="paragraph" w:styleId="Heading3">
    <w:name w:val="heading 3"/>
    <w:basedOn w:val="Normal"/>
    <w:next w:val="Normal"/>
    <w:link w:val="Heading3Char"/>
    <w:unhideWhenUsed/>
    <w:qFormat/>
    <w:rsid w:val="00337F2C"/>
    <w:pPr>
      <w:keepNext/>
      <w:keepLines/>
      <w:spacing w:before="40" w:line="360" w:lineRule="auto"/>
      <w:outlineLvl w:val="2"/>
    </w:pPr>
    <w:rPr>
      <w:rFonts w:eastAsiaTheme="majorEastAsia" w:cstheme="majorBidi"/>
      <w:sz w:val="28"/>
      <w:szCs w:val="28"/>
    </w:rPr>
  </w:style>
  <w:style w:type="paragraph" w:styleId="Heading4">
    <w:name w:val="heading 4"/>
    <w:basedOn w:val="Normal"/>
    <w:next w:val="Normal"/>
    <w:link w:val="Heading4Char"/>
    <w:unhideWhenUsed/>
    <w:qFormat/>
    <w:rsid w:val="00A268B5"/>
    <w:pPr>
      <w:keepNext/>
      <w:keepLines/>
      <w:spacing w:before="40"/>
      <w:outlineLvl w:val="3"/>
    </w:pPr>
    <w:rPr>
      <w:rFonts w:eastAsiaTheme="majorEastAsia" w:cstheme="majorBidi"/>
      <w:sz w:val="24"/>
      <w:szCs w:val="24"/>
    </w:rPr>
  </w:style>
  <w:style w:type="paragraph" w:styleId="Heading5">
    <w:name w:val="heading 5"/>
    <w:basedOn w:val="Normal"/>
    <w:next w:val="Normal"/>
    <w:link w:val="Heading5Char"/>
    <w:autoRedefine/>
    <w:unhideWhenUsed/>
    <w:qFormat/>
    <w:rsid w:val="00AE220E"/>
    <w:pPr>
      <w:keepNext/>
      <w:numPr>
        <w:ilvl w:val="4"/>
        <w:numId w:val="28"/>
      </w:numPr>
      <w:tabs>
        <w:tab w:val="left" w:pos="1701"/>
        <w:tab w:val="left" w:pos="2552"/>
        <w:tab w:val="left" w:pos="3402"/>
        <w:tab w:val="left" w:pos="4253"/>
        <w:tab w:val="left" w:pos="5103"/>
        <w:tab w:val="left" w:pos="5954"/>
      </w:tabs>
      <w:spacing w:line="360" w:lineRule="auto"/>
      <w:ind w:right="-1"/>
      <w:jc w:val="both"/>
      <w:outlineLvl w:val="4"/>
    </w:pPr>
    <w:rPr>
      <w:rFonts w:asciiTheme="minorHAnsi" w:hAnsiTheme="minorHAnsi" w:cstheme="majorBidi"/>
      <w:b/>
      <w:caps/>
    </w:rPr>
  </w:style>
  <w:style w:type="paragraph" w:styleId="Heading6">
    <w:name w:val="heading 6"/>
    <w:basedOn w:val="Normal"/>
    <w:next w:val="Normal"/>
    <w:link w:val="Heading6Char"/>
    <w:unhideWhenUsed/>
    <w:qFormat/>
    <w:rsid w:val="00337F2C"/>
    <w:pPr>
      <w:keepNext/>
      <w:keepLines/>
      <w:spacing w:before="40"/>
      <w:outlineLvl w:val="5"/>
    </w:pPr>
    <w:rPr>
      <w:rFonts w:eastAsiaTheme="majorEastAsia" w:cstheme="majorBidi"/>
      <w:i/>
      <w:iCs/>
      <w:caps/>
      <w:color w:val="002C28" w:themeColor="accent1" w:themeShade="80"/>
    </w:rPr>
  </w:style>
  <w:style w:type="paragraph" w:styleId="Heading7">
    <w:name w:val="heading 7"/>
    <w:basedOn w:val="Normal"/>
    <w:next w:val="Normal"/>
    <w:link w:val="Heading7Char"/>
    <w:unhideWhenUsed/>
    <w:qFormat/>
    <w:rsid w:val="00337F2C"/>
    <w:pPr>
      <w:keepNext/>
      <w:keepLines/>
      <w:spacing w:before="40"/>
      <w:outlineLvl w:val="6"/>
    </w:pPr>
    <w:rPr>
      <w:rFonts w:eastAsiaTheme="majorEastAsia" w:cstheme="majorBidi"/>
      <w:b/>
      <w:bCs/>
      <w:color w:val="002C28" w:themeColor="accent1" w:themeShade="80"/>
    </w:rPr>
  </w:style>
  <w:style w:type="paragraph" w:styleId="Heading8">
    <w:name w:val="heading 8"/>
    <w:basedOn w:val="Normal"/>
    <w:next w:val="Normal"/>
    <w:link w:val="Heading8Char"/>
    <w:unhideWhenUsed/>
    <w:qFormat/>
    <w:rsid w:val="00337F2C"/>
    <w:pPr>
      <w:keepNext/>
      <w:keepLines/>
      <w:spacing w:before="40"/>
      <w:outlineLvl w:val="7"/>
    </w:pPr>
    <w:rPr>
      <w:rFonts w:eastAsiaTheme="majorEastAsia" w:cstheme="majorBidi"/>
      <w:b/>
      <w:bCs/>
      <w:i/>
      <w:iCs/>
      <w:color w:val="002C28" w:themeColor="accent1" w:themeShade="80"/>
    </w:rPr>
  </w:style>
  <w:style w:type="paragraph" w:styleId="Heading9">
    <w:name w:val="heading 9"/>
    <w:basedOn w:val="Normal"/>
    <w:next w:val="Normal"/>
    <w:link w:val="Heading9Char"/>
    <w:unhideWhenUsed/>
    <w:qFormat/>
    <w:rsid w:val="00337F2C"/>
    <w:pPr>
      <w:keepNext/>
      <w:keepLines/>
      <w:spacing w:before="40"/>
      <w:outlineLvl w:val="8"/>
    </w:pPr>
    <w:rPr>
      <w:rFonts w:eastAsiaTheme="majorEastAsia" w:cstheme="majorBidi"/>
      <w:i/>
      <w:iCs/>
      <w:color w:val="002C2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C57"/>
    <w:rPr>
      <w:rFonts w:asciiTheme="majorHAnsi" w:eastAsiaTheme="majorEastAsia" w:hAnsiTheme="majorHAnsi" w:cstheme="majorBidi"/>
      <w:sz w:val="56"/>
      <w:szCs w:val="36"/>
    </w:rPr>
  </w:style>
  <w:style w:type="character" w:customStyle="1" w:styleId="Heading2Char">
    <w:name w:val="Heading 2 Char"/>
    <w:basedOn w:val="DefaultParagraphFont"/>
    <w:link w:val="Heading2"/>
    <w:uiPriority w:val="9"/>
    <w:rsid w:val="00337F2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37F2C"/>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rsid w:val="00A268B5"/>
    <w:rPr>
      <w:rFonts w:asciiTheme="majorHAnsi" w:eastAsiaTheme="majorEastAsia" w:hAnsiTheme="majorHAnsi" w:cstheme="majorBidi"/>
      <w:sz w:val="24"/>
      <w:szCs w:val="24"/>
    </w:rPr>
  </w:style>
  <w:style w:type="character" w:customStyle="1" w:styleId="Heading5Char">
    <w:name w:val="Heading 5 Char"/>
    <w:basedOn w:val="DefaultParagraphFont"/>
    <w:link w:val="Heading5"/>
    <w:rsid w:val="00AE220E"/>
    <w:rPr>
      <w:rFonts w:cstheme="majorBidi"/>
      <w:b/>
      <w:caps/>
    </w:rPr>
  </w:style>
  <w:style w:type="character" w:customStyle="1" w:styleId="Heading6Char">
    <w:name w:val="Heading 6 Char"/>
    <w:basedOn w:val="DefaultParagraphFont"/>
    <w:link w:val="Heading6"/>
    <w:rsid w:val="00337F2C"/>
    <w:rPr>
      <w:rFonts w:asciiTheme="majorHAnsi" w:eastAsiaTheme="majorEastAsia" w:hAnsiTheme="majorHAnsi" w:cstheme="majorBidi"/>
      <w:i/>
      <w:iCs/>
      <w:caps/>
      <w:color w:val="002C28" w:themeColor="accent1" w:themeShade="80"/>
    </w:rPr>
  </w:style>
  <w:style w:type="character" w:customStyle="1" w:styleId="Heading7Char">
    <w:name w:val="Heading 7 Char"/>
    <w:basedOn w:val="DefaultParagraphFont"/>
    <w:link w:val="Heading7"/>
    <w:rsid w:val="00337F2C"/>
    <w:rPr>
      <w:rFonts w:asciiTheme="majorHAnsi" w:eastAsiaTheme="majorEastAsia" w:hAnsiTheme="majorHAnsi" w:cstheme="majorBidi"/>
      <w:b/>
      <w:bCs/>
      <w:color w:val="002C28" w:themeColor="accent1" w:themeShade="80"/>
    </w:rPr>
  </w:style>
  <w:style w:type="character" w:customStyle="1" w:styleId="Heading8Char">
    <w:name w:val="Heading 8 Char"/>
    <w:basedOn w:val="DefaultParagraphFont"/>
    <w:link w:val="Heading8"/>
    <w:uiPriority w:val="9"/>
    <w:semiHidden/>
    <w:rsid w:val="00337F2C"/>
    <w:rPr>
      <w:rFonts w:asciiTheme="majorHAnsi" w:eastAsiaTheme="majorEastAsia" w:hAnsiTheme="majorHAnsi" w:cstheme="majorBidi"/>
      <w:b/>
      <w:bCs/>
      <w:i/>
      <w:iCs/>
      <w:color w:val="002C28" w:themeColor="accent1" w:themeShade="80"/>
    </w:rPr>
  </w:style>
  <w:style w:type="character" w:customStyle="1" w:styleId="Heading9Char">
    <w:name w:val="Heading 9 Char"/>
    <w:basedOn w:val="DefaultParagraphFont"/>
    <w:link w:val="Heading9"/>
    <w:uiPriority w:val="9"/>
    <w:semiHidden/>
    <w:rsid w:val="00337F2C"/>
    <w:rPr>
      <w:rFonts w:asciiTheme="majorHAnsi" w:eastAsiaTheme="majorEastAsia" w:hAnsiTheme="majorHAnsi" w:cstheme="majorBidi"/>
      <w:i/>
      <w:iCs/>
      <w:color w:val="002C28" w:themeColor="accent1" w:themeShade="80"/>
    </w:rPr>
  </w:style>
  <w:style w:type="paragraph" w:styleId="Caption">
    <w:name w:val="caption"/>
    <w:basedOn w:val="Normal"/>
    <w:next w:val="Normal"/>
    <w:uiPriority w:val="35"/>
    <w:unhideWhenUsed/>
    <w:qFormat/>
    <w:rsid w:val="00337F2C"/>
    <w:pPr>
      <w:spacing w:line="240" w:lineRule="auto"/>
    </w:pPr>
    <w:rPr>
      <w:b/>
      <w:bCs/>
      <w:smallCaps/>
      <w:color w:val="000000" w:themeColor="text2"/>
    </w:rPr>
  </w:style>
  <w:style w:type="paragraph" w:styleId="Title">
    <w:name w:val="Title"/>
    <w:basedOn w:val="Normal"/>
    <w:next w:val="Normal"/>
    <w:link w:val="TitleChar"/>
    <w:uiPriority w:val="10"/>
    <w:qFormat/>
    <w:rsid w:val="00337F2C"/>
    <w:pPr>
      <w:spacing w:line="204" w:lineRule="auto"/>
      <w:contextualSpacing/>
    </w:pPr>
    <w:rPr>
      <w:rFonts w:eastAsiaTheme="majorEastAsia" w:cstheme="majorBidi"/>
      <w:caps/>
      <w:color w:val="000000" w:themeColor="text2"/>
      <w:spacing w:val="-15"/>
      <w:sz w:val="72"/>
      <w:szCs w:val="72"/>
    </w:rPr>
  </w:style>
  <w:style w:type="character" w:customStyle="1" w:styleId="TitleChar">
    <w:name w:val="Title Char"/>
    <w:basedOn w:val="DefaultParagraphFont"/>
    <w:link w:val="Title"/>
    <w:uiPriority w:val="10"/>
    <w:rsid w:val="00337F2C"/>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6B6658"/>
    <w:pPr>
      <w:numPr>
        <w:ilvl w:val="1"/>
      </w:numPr>
      <w:spacing w:after="240" w:line="240" w:lineRule="auto"/>
    </w:pPr>
    <w:rPr>
      <w:rFonts w:eastAsiaTheme="majorEastAsia" w:cstheme="majorBidi"/>
      <w:color w:val="005852" w:themeColor="accent1"/>
      <w:sz w:val="44"/>
      <w:szCs w:val="28"/>
    </w:rPr>
  </w:style>
  <w:style w:type="character" w:customStyle="1" w:styleId="SubtitleChar">
    <w:name w:val="Subtitle Char"/>
    <w:basedOn w:val="DefaultParagraphFont"/>
    <w:link w:val="Subtitle"/>
    <w:uiPriority w:val="11"/>
    <w:rsid w:val="006B6658"/>
    <w:rPr>
      <w:rFonts w:asciiTheme="majorHAnsi" w:eastAsiaTheme="majorEastAsia" w:hAnsiTheme="majorHAnsi" w:cstheme="majorBidi"/>
      <w:color w:val="005852" w:themeColor="accent1"/>
      <w:sz w:val="44"/>
      <w:szCs w:val="28"/>
    </w:rPr>
  </w:style>
  <w:style w:type="character" w:styleId="Strong">
    <w:name w:val="Strong"/>
    <w:basedOn w:val="DefaultParagraphFont"/>
    <w:uiPriority w:val="22"/>
    <w:qFormat/>
    <w:rsid w:val="004419B7"/>
    <w:rPr>
      <w:bCs/>
      <w:sz w:val="28"/>
    </w:rPr>
  </w:style>
  <w:style w:type="character" w:styleId="Emphasis">
    <w:name w:val="Emphasis"/>
    <w:basedOn w:val="DefaultParagraphFont"/>
    <w:uiPriority w:val="20"/>
    <w:qFormat/>
    <w:rsid w:val="00337F2C"/>
    <w:rPr>
      <w:i/>
      <w:iCs/>
    </w:rPr>
  </w:style>
  <w:style w:type="paragraph" w:styleId="NoSpacing">
    <w:name w:val="No Spacing"/>
    <w:link w:val="NoSpacingChar"/>
    <w:uiPriority w:val="1"/>
    <w:qFormat/>
    <w:rsid w:val="00337F2C"/>
    <w:pPr>
      <w:spacing w:after="0" w:line="240" w:lineRule="auto"/>
    </w:pPr>
  </w:style>
  <w:style w:type="paragraph" w:styleId="Quote">
    <w:name w:val="Quote"/>
    <w:basedOn w:val="Normal"/>
    <w:next w:val="Normal"/>
    <w:link w:val="QuoteChar"/>
    <w:uiPriority w:val="29"/>
    <w:qFormat/>
    <w:rsid w:val="0058782A"/>
    <w:rPr>
      <w:i/>
      <w:lang w:val="en-US"/>
    </w:rPr>
  </w:style>
  <w:style w:type="character" w:customStyle="1" w:styleId="QuoteChar">
    <w:name w:val="Quote Char"/>
    <w:basedOn w:val="DefaultParagraphFont"/>
    <w:link w:val="Quote"/>
    <w:uiPriority w:val="29"/>
    <w:rsid w:val="0058782A"/>
    <w:rPr>
      <w:rFonts w:asciiTheme="majorHAnsi" w:hAnsiTheme="majorHAnsi"/>
      <w:i/>
      <w:lang w:val="en-US"/>
    </w:rPr>
  </w:style>
  <w:style w:type="paragraph" w:styleId="IntenseQuote">
    <w:name w:val="Intense Quote"/>
    <w:basedOn w:val="Normal"/>
    <w:next w:val="Normal"/>
    <w:link w:val="IntenseQuoteChar"/>
    <w:uiPriority w:val="30"/>
    <w:qFormat/>
    <w:rsid w:val="00B13E8D"/>
    <w:pPr>
      <w:spacing w:before="100" w:beforeAutospacing="1" w:after="240" w:line="240" w:lineRule="auto"/>
      <w:ind w:left="567"/>
    </w:pPr>
    <w:rPr>
      <w:rFonts w:eastAsiaTheme="majorEastAsia" w:cstheme="majorBidi"/>
      <w:i/>
      <w:color w:val="000000" w:themeColor="text2"/>
      <w:spacing w:val="-6"/>
      <w:sz w:val="32"/>
      <w:szCs w:val="32"/>
    </w:rPr>
  </w:style>
  <w:style w:type="character" w:customStyle="1" w:styleId="IntenseQuoteChar">
    <w:name w:val="Intense Quote Char"/>
    <w:basedOn w:val="DefaultParagraphFont"/>
    <w:link w:val="IntenseQuote"/>
    <w:uiPriority w:val="30"/>
    <w:rsid w:val="00B13E8D"/>
    <w:rPr>
      <w:rFonts w:asciiTheme="majorHAnsi" w:eastAsiaTheme="majorEastAsia" w:hAnsiTheme="majorHAnsi" w:cstheme="majorBidi"/>
      <w:i/>
      <w:color w:val="000000" w:themeColor="text2"/>
      <w:spacing w:val="-6"/>
      <w:sz w:val="32"/>
      <w:szCs w:val="32"/>
    </w:rPr>
  </w:style>
  <w:style w:type="character" w:styleId="SubtleEmphasis">
    <w:name w:val="Subtle Emphasis"/>
    <w:basedOn w:val="DefaultParagraphFont"/>
    <w:uiPriority w:val="19"/>
    <w:qFormat/>
    <w:rsid w:val="00337F2C"/>
    <w:rPr>
      <w:i/>
      <w:iCs/>
      <w:color w:val="595959" w:themeColor="text1" w:themeTint="A6"/>
    </w:rPr>
  </w:style>
  <w:style w:type="character" w:styleId="IntenseEmphasis">
    <w:name w:val="Intense Emphasis"/>
    <w:basedOn w:val="DefaultParagraphFont"/>
    <w:uiPriority w:val="21"/>
    <w:qFormat/>
    <w:rsid w:val="00337F2C"/>
    <w:rPr>
      <w:rFonts w:asciiTheme="minorHAnsi" w:hAnsiTheme="minorHAnsi"/>
      <w:bCs/>
      <w:i/>
      <w:iCs/>
      <w:color w:val="008178" w:themeColor="accent1" w:themeTint="E6"/>
      <w:lang w:val="en-US"/>
    </w:rPr>
  </w:style>
  <w:style w:type="character" w:styleId="SubtleReference">
    <w:name w:val="Subtle Reference"/>
    <w:basedOn w:val="DefaultParagraphFont"/>
    <w:uiPriority w:val="31"/>
    <w:qFormat/>
    <w:rsid w:val="00337F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37F2C"/>
    <w:rPr>
      <w:b/>
      <w:bCs/>
      <w:smallCaps/>
      <w:color w:val="000000" w:themeColor="text2"/>
      <w:u w:val="single"/>
    </w:rPr>
  </w:style>
  <w:style w:type="character" w:styleId="BookTitle">
    <w:name w:val="Book Title"/>
    <w:basedOn w:val="DefaultParagraphFont"/>
    <w:uiPriority w:val="33"/>
    <w:qFormat/>
    <w:rsid w:val="00337F2C"/>
    <w:rPr>
      <w:b/>
      <w:bCs/>
      <w:smallCaps/>
      <w:spacing w:val="10"/>
    </w:rPr>
  </w:style>
  <w:style w:type="paragraph" w:styleId="TOCHeading">
    <w:name w:val="TOC Heading"/>
    <w:basedOn w:val="Heading1"/>
    <w:next w:val="Normal"/>
    <w:uiPriority w:val="39"/>
    <w:unhideWhenUsed/>
    <w:qFormat/>
    <w:rsid w:val="00337F2C"/>
    <w:pPr>
      <w:outlineLvl w:val="9"/>
    </w:pPr>
  </w:style>
  <w:style w:type="paragraph" w:styleId="Header">
    <w:name w:val="header"/>
    <w:basedOn w:val="Normal"/>
    <w:link w:val="HeaderChar"/>
    <w:unhideWhenUsed/>
    <w:rsid w:val="00B47918"/>
    <w:pPr>
      <w:tabs>
        <w:tab w:val="center" w:pos="4819"/>
        <w:tab w:val="right" w:pos="9638"/>
      </w:tabs>
      <w:spacing w:line="240" w:lineRule="auto"/>
    </w:pPr>
  </w:style>
  <w:style w:type="character" w:customStyle="1" w:styleId="HeaderChar">
    <w:name w:val="Header Char"/>
    <w:basedOn w:val="DefaultParagraphFont"/>
    <w:link w:val="Header"/>
    <w:uiPriority w:val="99"/>
    <w:rsid w:val="00B47918"/>
  </w:style>
  <w:style w:type="paragraph" w:styleId="Footer">
    <w:name w:val="footer"/>
    <w:basedOn w:val="Normal"/>
    <w:link w:val="FooterChar"/>
    <w:unhideWhenUsed/>
    <w:rsid w:val="00B47918"/>
    <w:pPr>
      <w:tabs>
        <w:tab w:val="center" w:pos="4819"/>
        <w:tab w:val="right" w:pos="9638"/>
      </w:tabs>
      <w:spacing w:line="240" w:lineRule="auto"/>
    </w:pPr>
  </w:style>
  <w:style w:type="character" w:customStyle="1" w:styleId="FooterChar">
    <w:name w:val="Footer Char"/>
    <w:basedOn w:val="DefaultParagraphFont"/>
    <w:link w:val="Footer"/>
    <w:uiPriority w:val="99"/>
    <w:rsid w:val="00B47918"/>
  </w:style>
  <w:style w:type="paragraph" w:styleId="ListParagraph">
    <w:name w:val="List Paragraph"/>
    <w:basedOn w:val="Normal"/>
    <w:uiPriority w:val="34"/>
    <w:qFormat/>
    <w:rsid w:val="0009093D"/>
    <w:pPr>
      <w:numPr>
        <w:numId w:val="23"/>
      </w:numPr>
      <w:spacing w:before="240"/>
      <w:contextualSpacing/>
    </w:pPr>
  </w:style>
  <w:style w:type="table" w:styleId="TableGrid">
    <w:name w:val="Table Grid"/>
    <w:basedOn w:val="TableNormal"/>
    <w:rsid w:val="00B4791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809FE"/>
  </w:style>
  <w:style w:type="character" w:styleId="Hyperlink">
    <w:name w:val="Hyperlink"/>
    <w:basedOn w:val="DefaultParagraphFont"/>
    <w:uiPriority w:val="99"/>
    <w:unhideWhenUsed/>
    <w:rsid w:val="006B7E75"/>
    <w:rPr>
      <w:color w:val="008279" w:themeColor="hyperlink"/>
      <w:u w:val="single"/>
    </w:rPr>
  </w:style>
  <w:style w:type="paragraph" w:styleId="TOC1">
    <w:name w:val="toc 1"/>
    <w:aliases w:val="Indholdsfortegnelse"/>
    <w:basedOn w:val="Normal"/>
    <w:next w:val="Normal"/>
    <w:link w:val="TOC1Char"/>
    <w:autoRedefine/>
    <w:uiPriority w:val="39"/>
    <w:unhideWhenUsed/>
    <w:qFormat/>
    <w:rsid w:val="001A0674"/>
    <w:pPr>
      <w:spacing w:after="100"/>
    </w:pPr>
    <w:rPr>
      <w:b/>
    </w:rPr>
  </w:style>
  <w:style w:type="paragraph" w:styleId="TOC2">
    <w:name w:val="toc 2"/>
    <w:basedOn w:val="Normal"/>
    <w:next w:val="Heading2"/>
    <w:autoRedefine/>
    <w:uiPriority w:val="39"/>
    <w:unhideWhenUsed/>
    <w:rsid w:val="003463D7"/>
    <w:pPr>
      <w:spacing w:after="100"/>
      <w:ind w:left="220"/>
    </w:pPr>
  </w:style>
  <w:style w:type="paragraph" w:styleId="TOC3">
    <w:name w:val="toc 3"/>
    <w:basedOn w:val="Normal"/>
    <w:next w:val="Normal"/>
    <w:autoRedefine/>
    <w:uiPriority w:val="39"/>
    <w:unhideWhenUsed/>
    <w:rsid w:val="00C55F98"/>
    <w:pPr>
      <w:spacing w:after="100"/>
      <w:ind w:left="440"/>
    </w:pPr>
  </w:style>
  <w:style w:type="paragraph" w:styleId="TOC5">
    <w:name w:val="toc 5"/>
    <w:basedOn w:val="Normal"/>
    <w:next w:val="Normal"/>
    <w:autoRedefine/>
    <w:uiPriority w:val="39"/>
    <w:unhideWhenUsed/>
    <w:rsid w:val="00412018"/>
    <w:pPr>
      <w:tabs>
        <w:tab w:val="left" w:pos="851"/>
        <w:tab w:val="right" w:leader="dot" w:pos="7927"/>
      </w:tabs>
      <w:spacing w:line="360" w:lineRule="auto"/>
      <w:ind w:left="142"/>
    </w:pPr>
  </w:style>
  <w:style w:type="paragraph" w:customStyle="1" w:styleId="Logos1">
    <w:name w:val="Logos1"/>
    <w:basedOn w:val="Normal"/>
    <w:autoRedefine/>
    <w:rsid w:val="003E3E3C"/>
    <w:pPr>
      <w:framePr w:w="1304" w:h="397" w:hRule="exact" w:wrap="around" w:vAnchor="page" w:hAnchor="page" w:xAlign="right" w:y="965"/>
      <w:spacing w:line="320" w:lineRule="atLeast"/>
      <w:jc w:val="both"/>
    </w:pPr>
    <w:rPr>
      <w:rFonts w:ascii="Times New Roman" w:eastAsia="Times New Roman" w:hAnsi="Times New Roman" w:cs="Times New Roman"/>
      <w:vanish/>
      <w:spacing w:val="30"/>
    </w:rPr>
  </w:style>
  <w:style w:type="paragraph" w:customStyle="1" w:styleId="Modtager">
    <w:name w:val="Modtager"/>
    <w:basedOn w:val="Normal"/>
    <w:rsid w:val="003E3E3C"/>
    <w:pPr>
      <w:framePr w:w="5103" w:vSpace="181" w:wrap="around" w:vAnchor="page" w:hAnchor="margin" w:y="2269"/>
      <w:spacing w:line="280" w:lineRule="atLeast"/>
    </w:pPr>
    <w:rPr>
      <w:rFonts w:ascii="Times New Roman" w:eastAsia="Times New Roman" w:hAnsi="Times New Roman" w:cs="Times New Roman"/>
    </w:rPr>
  </w:style>
  <w:style w:type="paragraph" w:customStyle="1" w:styleId="Vedrrende">
    <w:name w:val="Vedrørende"/>
    <w:basedOn w:val="Normal"/>
    <w:rsid w:val="003E3E3C"/>
    <w:pPr>
      <w:framePr w:w="7371" w:wrap="around" w:vAnchor="page" w:hAnchor="margin" w:y="5813"/>
      <w:spacing w:line="320" w:lineRule="atLeast"/>
      <w:jc w:val="both"/>
    </w:pPr>
    <w:rPr>
      <w:rFonts w:ascii="Times New (W1)" w:eastAsia="Times New Roman" w:hAnsi="Times New (W1)" w:cs="Times New Roman"/>
      <w:b/>
      <w:caps/>
      <w:spacing w:val="10"/>
    </w:rPr>
  </w:style>
  <w:style w:type="paragraph" w:customStyle="1" w:styleId="Bund">
    <w:name w:val="Bund"/>
    <w:basedOn w:val="Normal"/>
    <w:rsid w:val="003E3E3C"/>
    <w:pPr>
      <w:framePr w:w="2268" w:vSpace="181" w:wrap="around" w:vAnchor="page" w:hAnchor="page" w:x="9016" w:y="15792"/>
      <w:spacing w:line="280" w:lineRule="atLeast"/>
    </w:pPr>
    <w:rPr>
      <w:rFonts w:ascii="Verdana" w:eastAsia="Times New Roman" w:hAnsi="Verdana" w:cs="Times New Roman"/>
      <w:b/>
      <w:sz w:val="12"/>
      <w:szCs w:val="12"/>
    </w:rPr>
  </w:style>
  <w:style w:type="paragraph" w:customStyle="1" w:styleId="Medvenlighilsen">
    <w:name w:val="Med venlig hilsen"/>
    <w:basedOn w:val="Normal"/>
    <w:rsid w:val="003E3E3C"/>
    <w:pPr>
      <w:autoSpaceDE w:val="0"/>
      <w:autoSpaceDN w:val="0"/>
      <w:spacing w:line="320" w:lineRule="atLeast"/>
      <w:jc w:val="both"/>
    </w:pPr>
    <w:rPr>
      <w:rFonts w:ascii="Times New (W1)" w:eastAsia="Times New Roman" w:hAnsi="Times New (W1)" w:cs="Times New Roman"/>
    </w:rPr>
  </w:style>
  <w:style w:type="paragraph" w:customStyle="1" w:styleId="Logo">
    <w:name w:val="Logo"/>
    <w:basedOn w:val="Normal"/>
    <w:autoRedefine/>
    <w:rsid w:val="003E3E3C"/>
    <w:pPr>
      <w:framePr w:w="1361" w:h="397" w:hRule="exact" w:wrap="around" w:vAnchor="page" w:hAnchor="page" w:x="8676" w:y="1022"/>
      <w:spacing w:line="280" w:lineRule="atLeast"/>
      <w:jc w:val="both"/>
    </w:pPr>
    <w:rPr>
      <w:rFonts w:ascii="Times New Roman" w:eastAsia="Times New Roman" w:hAnsi="Times New Roman" w:cs="Times New Roman"/>
      <w:vanish/>
      <w:spacing w:val="30"/>
    </w:rPr>
  </w:style>
  <w:style w:type="paragraph" w:customStyle="1" w:styleId="Dokumentoverskrift">
    <w:name w:val="Dokumentoverskrift"/>
    <w:basedOn w:val="Vedrrende"/>
    <w:next w:val="Normal"/>
    <w:rsid w:val="003E3E3C"/>
    <w:pPr>
      <w:framePr w:w="0" w:wrap="auto" w:vAnchor="margin" w:hAnchor="text" w:yAlign="inline"/>
    </w:pPr>
    <w:rPr>
      <w:spacing w:val="26"/>
      <w:sz w:val="24"/>
      <w:szCs w:val="24"/>
    </w:rPr>
  </w:style>
  <w:style w:type="paragraph" w:customStyle="1" w:styleId="FirmaoplysningTegn">
    <w:name w:val="Firmaoplysning Tegn"/>
    <w:basedOn w:val="Normal"/>
    <w:link w:val="FirmaoplysningTegnTegn"/>
    <w:rsid w:val="003E3E3C"/>
    <w:pPr>
      <w:framePr w:w="2268" w:vSpace="181" w:wrap="around" w:vAnchor="page" w:hAnchor="page" w:x="9073" w:y="1929"/>
      <w:spacing w:line="280" w:lineRule="atLeast"/>
    </w:pPr>
    <w:rPr>
      <w:rFonts w:ascii="Verdana" w:eastAsia="Times New Roman" w:hAnsi="Verdana" w:cs="Times New Roman"/>
      <w:spacing w:val="3"/>
      <w:sz w:val="12"/>
      <w:szCs w:val="12"/>
    </w:rPr>
  </w:style>
  <w:style w:type="character" w:customStyle="1" w:styleId="FirmaoplysningTegnTegn">
    <w:name w:val="Firmaoplysning Tegn Tegn"/>
    <w:basedOn w:val="DefaultParagraphFont"/>
    <w:link w:val="FirmaoplysningTegn"/>
    <w:rsid w:val="003E3E3C"/>
    <w:rPr>
      <w:rFonts w:ascii="Verdana" w:eastAsia="Times New Roman" w:hAnsi="Verdana" w:cs="Times New Roman"/>
      <w:spacing w:val="3"/>
      <w:sz w:val="12"/>
      <w:szCs w:val="12"/>
    </w:rPr>
  </w:style>
  <w:style w:type="paragraph" w:customStyle="1" w:styleId="Opstilmat">
    <w:name w:val="Opstil m. at"/>
    <w:basedOn w:val="Normal"/>
    <w:rsid w:val="003E3E3C"/>
    <w:pPr>
      <w:tabs>
        <w:tab w:val="left" w:pos="851"/>
        <w:tab w:val="left" w:pos="1701"/>
        <w:tab w:val="left" w:pos="2552"/>
        <w:tab w:val="left" w:pos="3402"/>
        <w:tab w:val="left" w:pos="4253"/>
      </w:tabs>
      <w:spacing w:line="320" w:lineRule="atLeast"/>
      <w:ind w:left="851" w:hanging="851"/>
      <w:jc w:val="both"/>
    </w:pPr>
    <w:rPr>
      <w:rFonts w:ascii="Times New Roman" w:eastAsia="Times New Roman" w:hAnsi="Times New Roman" w:cs="Times New Roman"/>
      <w:lang w:eastAsia="da-DK"/>
    </w:rPr>
  </w:style>
  <w:style w:type="paragraph" w:customStyle="1" w:styleId="Opstilmbogstav">
    <w:name w:val="Opstil m. bogstav"/>
    <w:basedOn w:val="Normal"/>
    <w:rsid w:val="003E3E3C"/>
    <w:pPr>
      <w:tabs>
        <w:tab w:val="left" w:pos="851"/>
        <w:tab w:val="left" w:pos="1701"/>
        <w:tab w:val="left" w:pos="2552"/>
        <w:tab w:val="left" w:pos="3402"/>
        <w:tab w:val="left" w:pos="4253"/>
        <w:tab w:val="left" w:pos="5103"/>
        <w:tab w:val="left" w:pos="5954"/>
      </w:tabs>
      <w:spacing w:line="320" w:lineRule="atLeast"/>
      <w:ind w:left="851" w:hanging="851"/>
      <w:jc w:val="both"/>
    </w:pPr>
    <w:rPr>
      <w:rFonts w:ascii="Times New Roman" w:eastAsia="Times New Roman" w:hAnsi="Times New Roman" w:cs="Times New Roman"/>
      <w:lang w:eastAsia="da-DK"/>
    </w:rPr>
  </w:style>
  <w:style w:type="paragraph" w:customStyle="1" w:styleId="Opstilmpunkt-">
    <w:name w:val="Opstil m. punkt -"/>
    <w:basedOn w:val="Normal"/>
    <w:rsid w:val="003E3E3C"/>
    <w:pPr>
      <w:numPr>
        <w:numId w:val="25"/>
      </w:numPr>
      <w:tabs>
        <w:tab w:val="clear" w:pos="567"/>
        <w:tab w:val="left" w:pos="851"/>
        <w:tab w:val="left" w:pos="1701"/>
        <w:tab w:val="left" w:pos="2552"/>
        <w:tab w:val="left" w:pos="3402"/>
        <w:tab w:val="left" w:pos="4253"/>
        <w:tab w:val="left" w:pos="5103"/>
        <w:tab w:val="left" w:pos="5954"/>
      </w:tabs>
      <w:spacing w:line="320" w:lineRule="atLeast"/>
      <w:ind w:left="851" w:hanging="851"/>
      <w:jc w:val="both"/>
    </w:pPr>
    <w:rPr>
      <w:rFonts w:ascii="Times New Roman" w:eastAsia="Times New Roman" w:hAnsi="Times New Roman" w:cs="Times New Roman"/>
      <w:lang w:eastAsia="da-DK"/>
    </w:rPr>
  </w:style>
  <w:style w:type="paragraph" w:customStyle="1" w:styleId="Opstilmtal">
    <w:name w:val="Opstil m. tal"/>
    <w:basedOn w:val="Normal"/>
    <w:rsid w:val="003E3E3C"/>
    <w:pPr>
      <w:tabs>
        <w:tab w:val="left" w:pos="851"/>
        <w:tab w:val="left" w:pos="1701"/>
        <w:tab w:val="left" w:pos="2552"/>
        <w:tab w:val="left" w:pos="3402"/>
        <w:tab w:val="left" w:pos="4253"/>
        <w:tab w:val="left" w:pos="5103"/>
        <w:tab w:val="left" w:pos="5954"/>
      </w:tabs>
      <w:spacing w:line="320" w:lineRule="atLeast"/>
      <w:ind w:left="851" w:hanging="851"/>
      <w:jc w:val="both"/>
    </w:pPr>
    <w:rPr>
      <w:rFonts w:ascii="Times New Roman" w:eastAsia="Times New Roman" w:hAnsi="Times New Roman" w:cs="Times New Roman"/>
      <w:lang w:eastAsia="da-DK"/>
    </w:rPr>
  </w:style>
  <w:style w:type="paragraph" w:customStyle="1" w:styleId="Opstilmedfirkant">
    <w:name w:val="Opstil med firkant"/>
    <w:basedOn w:val="Normal"/>
    <w:rsid w:val="003E3E3C"/>
    <w:pPr>
      <w:numPr>
        <w:numId w:val="26"/>
      </w:numPr>
      <w:tabs>
        <w:tab w:val="clear" w:pos="720"/>
        <w:tab w:val="left" w:pos="851"/>
        <w:tab w:val="left" w:pos="1701"/>
        <w:tab w:val="left" w:pos="2552"/>
      </w:tabs>
      <w:autoSpaceDE w:val="0"/>
      <w:autoSpaceDN w:val="0"/>
      <w:spacing w:line="320" w:lineRule="atLeast"/>
      <w:ind w:left="851" w:hanging="851"/>
      <w:jc w:val="both"/>
    </w:pPr>
    <w:rPr>
      <w:rFonts w:ascii="Times New Roman" w:eastAsia="Times New Roman" w:hAnsi="Times New Roman" w:cs="Times New Roman"/>
    </w:rPr>
  </w:style>
  <w:style w:type="paragraph" w:customStyle="1" w:styleId="Opstilmedprikmfyld">
    <w:name w:val="Opstil med prik m/fyld"/>
    <w:basedOn w:val="Opstilmpunkt-"/>
    <w:rsid w:val="003E3E3C"/>
    <w:pPr>
      <w:numPr>
        <w:numId w:val="0"/>
      </w:numPr>
      <w:ind w:left="851" w:hanging="851"/>
    </w:pPr>
  </w:style>
  <w:style w:type="paragraph" w:customStyle="1" w:styleId="Nysidetal">
    <w:name w:val="Nysidetal"/>
    <w:basedOn w:val="Bund"/>
    <w:rsid w:val="003E3E3C"/>
    <w:pPr>
      <w:framePr w:w="1418" w:wrap="around"/>
      <w:jc w:val="right"/>
    </w:pPr>
  </w:style>
  <w:style w:type="paragraph" w:customStyle="1" w:styleId="Firmaoplysning">
    <w:name w:val="Firmaoplysning"/>
    <w:basedOn w:val="Normal"/>
    <w:rsid w:val="003E3E3C"/>
    <w:pPr>
      <w:framePr w:w="2268" w:vSpace="181" w:wrap="around" w:vAnchor="page" w:hAnchor="page" w:x="9016" w:y="1929"/>
      <w:spacing w:line="280" w:lineRule="atLeast"/>
    </w:pPr>
    <w:rPr>
      <w:rFonts w:ascii="Verdana" w:eastAsia="Times New Roman" w:hAnsi="Verdana" w:cs="Times New Roman"/>
      <w:spacing w:val="3"/>
      <w:sz w:val="12"/>
      <w:szCs w:val="12"/>
    </w:rPr>
  </w:style>
  <w:style w:type="paragraph" w:customStyle="1" w:styleId="Typografi2">
    <w:name w:val="Typografi2"/>
    <w:basedOn w:val="Heading7"/>
    <w:autoRedefine/>
    <w:rsid w:val="003E3E3C"/>
    <w:pPr>
      <w:keepNext w:val="0"/>
      <w:keepLines w:val="0"/>
      <w:tabs>
        <w:tab w:val="left" w:pos="851"/>
        <w:tab w:val="left" w:pos="1701"/>
        <w:tab w:val="left" w:pos="2552"/>
        <w:tab w:val="left" w:pos="3402"/>
        <w:tab w:val="left" w:pos="4253"/>
        <w:tab w:val="left" w:pos="5103"/>
        <w:tab w:val="left" w:pos="5954"/>
      </w:tabs>
      <w:spacing w:before="0" w:line="320" w:lineRule="atLeast"/>
      <w:jc w:val="both"/>
    </w:pPr>
    <w:rPr>
      <w:rFonts w:ascii="Times New Roman" w:eastAsia="Times New Roman" w:hAnsi="Times New Roman" w:cs="Times New Roman"/>
      <w:b w:val="0"/>
      <w:bCs w:val="0"/>
      <w:color w:val="auto"/>
      <w:lang w:eastAsia="da-DK"/>
    </w:rPr>
  </w:style>
  <w:style w:type="paragraph" w:styleId="BalloonText">
    <w:name w:val="Balloon Text"/>
    <w:basedOn w:val="Normal"/>
    <w:link w:val="BalloonTextChar"/>
    <w:rsid w:val="003E3E3C"/>
    <w:pPr>
      <w:spacing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3E3E3C"/>
    <w:rPr>
      <w:rFonts w:ascii="Tahoma" w:eastAsia="Times New Roman" w:hAnsi="Tahoma" w:cs="Tahoma"/>
      <w:sz w:val="16"/>
      <w:szCs w:val="16"/>
    </w:rPr>
  </w:style>
  <w:style w:type="paragraph" w:styleId="Date">
    <w:name w:val="Date"/>
    <w:basedOn w:val="Normal"/>
    <w:next w:val="Normal"/>
    <w:link w:val="DateChar"/>
    <w:rsid w:val="003E3E3C"/>
    <w:pPr>
      <w:spacing w:line="320" w:lineRule="atLeast"/>
      <w:jc w:val="both"/>
    </w:pPr>
    <w:rPr>
      <w:rFonts w:ascii="Times New Roman" w:eastAsia="Times New Roman" w:hAnsi="Times New Roman" w:cs="Times New Roman"/>
    </w:rPr>
  </w:style>
  <w:style w:type="character" w:customStyle="1" w:styleId="DateChar">
    <w:name w:val="Date Char"/>
    <w:basedOn w:val="DefaultParagraphFont"/>
    <w:link w:val="Date"/>
    <w:rsid w:val="003E3E3C"/>
    <w:rPr>
      <w:rFonts w:ascii="Times New Roman" w:eastAsia="Times New Roman" w:hAnsi="Times New Roman" w:cs="Times New Roman"/>
    </w:rPr>
  </w:style>
  <w:style w:type="paragraph" w:customStyle="1" w:styleId="Datoverst">
    <w:name w:val="Dato øverst"/>
    <w:basedOn w:val="Normal"/>
    <w:link w:val="DatoverstTegn"/>
    <w:rsid w:val="003E3E3C"/>
    <w:pPr>
      <w:framePr w:w="1701" w:vSpace="181" w:wrap="around" w:vAnchor="page" w:hAnchor="page" w:x="9073" w:y="2314"/>
      <w:spacing w:line="280" w:lineRule="atLeast"/>
    </w:pPr>
    <w:rPr>
      <w:rFonts w:ascii="Verdana" w:eastAsia="Times New Roman" w:hAnsi="Verdana" w:cs="Times New Roman"/>
      <w:spacing w:val="3"/>
      <w:sz w:val="12"/>
      <w:szCs w:val="12"/>
      <w:lang w:val="de-DE"/>
    </w:rPr>
  </w:style>
  <w:style w:type="character" w:customStyle="1" w:styleId="DatoverstTegn">
    <w:name w:val="Dato øverst Tegn"/>
    <w:link w:val="Datoverst"/>
    <w:rsid w:val="003E3E3C"/>
    <w:rPr>
      <w:rFonts w:ascii="Verdana" w:eastAsia="Times New Roman" w:hAnsi="Verdana" w:cs="Times New Roman"/>
      <w:spacing w:val="3"/>
      <w:sz w:val="12"/>
      <w:szCs w:val="12"/>
      <w:lang w:val="de-DE"/>
    </w:rPr>
  </w:style>
  <w:style w:type="paragraph" w:customStyle="1" w:styleId="Datoogjnr">
    <w:name w:val="Dato og j.nr."/>
    <w:basedOn w:val="Normal"/>
    <w:qFormat/>
    <w:rsid w:val="003E3E3C"/>
    <w:pPr>
      <w:framePr w:w="2438" w:wrap="around" w:vAnchor="page" w:hAnchor="page" w:x="9107" w:y="5784"/>
      <w:spacing w:line="320" w:lineRule="atLeast"/>
    </w:pPr>
    <w:rPr>
      <w:rFonts w:ascii="Arial" w:eastAsia="Times New Roman" w:hAnsi="Arial" w:cs="Times New Roman"/>
      <w:sz w:val="13"/>
    </w:rPr>
  </w:style>
  <w:style w:type="paragraph" w:customStyle="1" w:styleId="elsei">
    <w:name w:val="else (i)"/>
    <w:basedOn w:val="ListParagraph"/>
    <w:link w:val="elseiTegn"/>
    <w:qFormat/>
    <w:rsid w:val="003E3E3C"/>
    <w:pPr>
      <w:numPr>
        <w:numId w:val="29"/>
      </w:numPr>
      <w:spacing w:before="0" w:line="320" w:lineRule="atLeast"/>
      <w:ind w:left="2552" w:hanging="851"/>
      <w:contextualSpacing w:val="0"/>
      <w:jc w:val="both"/>
    </w:pPr>
    <w:rPr>
      <w:rFonts w:ascii="Times New Roman" w:eastAsia="Times New Roman" w:hAnsi="Times New Roman" w:cs="Times New Roman"/>
    </w:rPr>
  </w:style>
  <w:style w:type="character" w:customStyle="1" w:styleId="elseiTegn">
    <w:name w:val="else (i) Tegn"/>
    <w:basedOn w:val="DefaultParagraphFont"/>
    <w:link w:val="elsei"/>
    <w:rsid w:val="003E3E3C"/>
    <w:rPr>
      <w:rFonts w:ascii="Times New Roman" w:eastAsia="Times New Roman" w:hAnsi="Times New Roman" w:cs="Times New Roman"/>
    </w:rPr>
  </w:style>
  <w:style w:type="paragraph" w:customStyle="1" w:styleId="elsea">
    <w:name w:val="else a)"/>
    <w:basedOn w:val="ListParagraph"/>
    <w:link w:val="elseaTegn"/>
    <w:qFormat/>
    <w:rsid w:val="003E3E3C"/>
    <w:pPr>
      <w:numPr>
        <w:numId w:val="30"/>
      </w:numPr>
      <w:spacing w:before="0" w:line="320" w:lineRule="atLeast"/>
      <w:ind w:left="1701" w:hanging="850"/>
      <w:contextualSpacing w:val="0"/>
      <w:jc w:val="both"/>
    </w:pPr>
    <w:rPr>
      <w:rFonts w:ascii="Times New Roman" w:eastAsia="Times New Roman" w:hAnsi="Times New Roman" w:cs="Times New Roman"/>
    </w:rPr>
  </w:style>
  <w:style w:type="character" w:customStyle="1" w:styleId="elseaTegn">
    <w:name w:val="else a) Tegn"/>
    <w:basedOn w:val="DefaultParagraphFont"/>
    <w:link w:val="elsea"/>
    <w:rsid w:val="003E3E3C"/>
    <w:rPr>
      <w:rFonts w:ascii="Times New Roman" w:eastAsia="Times New Roman" w:hAnsi="Times New Roman" w:cs="Times New Roman"/>
    </w:rPr>
  </w:style>
  <w:style w:type="paragraph" w:customStyle="1" w:styleId="Advokat">
    <w:name w:val="Advokat"/>
    <w:basedOn w:val="Normal"/>
    <w:rsid w:val="003E3E3C"/>
    <w:pPr>
      <w:framePr w:w="2438" w:vSpace="181" w:wrap="around" w:vAnchor="page" w:hAnchor="page" w:x="9105" w:y="6577"/>
      <w:spacing w:line="280" w:lineRule="atLeast"/>
    </w:pPr>
    <w:rPr>
      <w:rFonts w:ascii="Arial" w:eastAsia="Times New Roman" w:hAnsi="Arial" w:cs="Arial"/>
      <w:spacing w:val="3"/>
      <w:sz w:val="13"/>
      <w:szCs w:val="12"/>
    </w:rPr>
  </w:style>
  <w:style w:type="paragraph" w:customStyle="1" w:styleId="Sekretr">
    <w:name w:val="Sekretær"/>
    <w:basedOn w:val="Advokat"/>
    <w:rsid w:val="003E3E3C"/>
    <w:pPr>
      <w:framePr w:wrap="around" w:y="8223"/>
    </w:pPr>
  </w:style>
  <w:style w:type="paragraph" w:customStyle="1" w:styleId="Logos2">
    <w:name w:val="Logos2"/>
    <w:basedOn w:val="Normal"/>
    <w:autoRedefine/>
    <w:rsid w:val="003E3E3C"/>
    <w:pPr>
      <w:framePr w:w="1361" w:wrap="around" w:vAnchor="page" w:hAnchor="page" w:xAlign="right" w:y="1022"/>
      <w:spacing w:line="360" w:lineRule="atLeast"/>
      <w:jc w:val="center"/>
    </w:pPr>
    <w:rPr>
      <w:rFonts w:ascii="Gill Sans MT" w:eastAsia="Times New Roman" w:hAnsi="Gill Sans MT" w:cs="Times New Roman"/>
      <w:vanish/>
      <w:lang w:eastAsia="da-DK"/>
    </w:rPr>
  </w:style>
  <w:style w:type="paragraph" w:customStyle="1" w:styleId="DatoogjnrTegn">
    <w:name w:val="Dato og j.nr. Tegn"/>
    <w:basedOn w:val="Normal"/>
    <w:link w:val="DatoogjnrTegnTegn"/>
    <w:rsid w:val="003E3E3C"/>
    <w:pPr>
      <w:framePr w:w="2268" w:vSpace="181" w:wrap="around" w:vAnchor="page" w:hAnchor="page" w:x="9016" w:y="5784"/>
      <w:spacing w:line="280" w:lineRule="atLeast"/>
    </w:pPr>
    <w:rPr>
      <w:rFonts w:ascii="Verdana" w:eastAsia="Times New Roman" w:hAnsi="Verdana" w:cs="Times New Roman"/>
      <w:spacing w:val="3"/>
      <w:sz w:val="12"/>
      <w:szCs w:val="12"/>
    </w:rPr>
  </w:style>
  <w:style w:type="character" w:customStyle="1" w:styleId="DatoogjnrTegnTegn">
    <w:name w:val="Dato og j.nr. Tegn Tegn"/>
    <w:basedOn w:val="TelefonTegn"/>
    <w:link w:val="DatoogjnrTegn"/>
    <w:rsid w:val="003E3E3C"/>
    <w:rPr>
      <w:rFonts w:ascii="Verdana" w:eastAsia="Times New Roman" w:hAnsi="Verdana" w:cs="Times New Roman"/>
      <w:spacing w:val="3"/>
      <w:sz w:val="12"/>
      <w:szCs w:val="12"/>
    </w:rPr>
  </w:style>
  <w:style w:type="character" w:customStyle="1" w:styleId="TelefonTegn">
    <w:name w:val="Telefon Tegn"/>
    <w:link w:val="Telefon"/>
    <w:rsid w:val="003E3E3C"/>
    <w:rPr>
      <w:rFonts w:ascii="Verdana" w:hAnsi="Verdana"/>
      <w:spacing w:val="3"/>
      <w:sz w:val="12"/>
      <w:szCs w:val="12"/>
    </w:rPr>
  </w:style>
  <w:style w:type="paragraph" w:customStyle="1" w:styleId="Telefon">
    <w:name w:val="Telefon"/>
    <w:basedOn w:val="Adresse"/>
    <w:link w:val="TelefonTegn"/>
    <w:rsid w:val="003E3E3C"/>
    <w:pPr>
      <w:framePr w:w="1701" w:wrap="around" w:y="3687"/>
    </w:pPr>
    <w:rPr>
      <w:rFonts w:eastAsiaTheme="minorEastAsia" w:cstheme="minorBidi"/>
    </w:rPr>
  </w:style>
  <w:style w:type="paragraph" w:customStyle="1" w:styleId="Adresse">
    <w:name w:val="Adresse"/>
    <w:basedOn w:val="Normal"/>
    <w:rsid w:val="003E3E3C"/>
    <w:pPr>
      <w:framePr w:w="1985" w:vSpace="181" w:wrap="around" w:vAnchor="page" w:hAnchor="page" w:x="9016" w:y="2116"/>
      <w:tabs>
        <w:tab w:val="left" w:pos="340"/>
      </w:tabs>
      <w:spacing w:line="280" w:lineRule="atLeast"/>
    </w:pPr>
    <w:rPr>
      <w:rFonts w:ascii="Verdana" w:eastAsia="Times New Roman" w:hAnsi="Verdana" w:cs="Times New Roman"/>
      <w:spacing w:val="3"/>
      <w:sz w:val="12"/>
      <w:szCs w:val="12"/>
    </w:rPr>
  </w:style>
  <w:style w:type="character" w:customStyle="1" w:styleId="AdresseTegnTegn">
    <w:name w:val="Adresse Tegn Tegn"/>
    <w:basedOn w:val="DefaultParagraphFont"/>
    <w:link w:val="AdresseTegn"/>
    <w:rsid w:val="003E3E3C"/>
    <w:rPr>
      <w:rFonts w:ascii="Verdana" w:hAnsi="Verdana"/>
      <w:spacing w:val="3"/>
      <w:sz w:val="12"/>
      <w:szCs w:val="12"/>
    </w:rPr>
  </w:style>
  <w:style w:type="paragraph" w:customStyle="1" w:styleId="AdresseTegn">
    <w:name w:val="Adresse Tegn"/>
    <w:basedOn w:val="Normal"/>
    <w:link w:val="AdresseTegnTegn"/>
    <w:rsid w:val="003E3E3C"/>
    <w:pPr>
      <w:framePr w:w="1985" w:vSpace="181" w:wrap="around" w:vAnchor="page" w:hAnchor="page" w:x="9016" w:y="2116"/>
      <w:tabs>
        <w:tab w:val="left" w:pos="340"/>
      </w:tabs>
      <w:spacing w:line="280" w:lineRule="atLeast"/>
    </w:pPr>
    <w:rPr>
      <w:rFonts w:ascii="Verdana" w:hAnsi="Verdana"/>
      <w:spacing w:val="3"/>
      <w:sz w:val="12"/>
      <w:szCs w:val="12"/>
    </w:rPr>
  </w:style>
  <w:style w:type="paragraph" w:customStyle="1" w:styleId="Bankoplysninger">
    <w:name w:val="Bankoplysninger"/>
    <w:basedOn w:val="Normal"/>
    <w:rsid w:val="003E3E3C"/>
    <w:pPr>
      <w:framePr w:w="2552" w:vSpace="181" w:wrap="around" w:vAnchor="page" w:hAnchor="page" w:x="9130" w:y="7372"/>
      <w:spacing w:line="280" w:lineRule="atLeast"/>
    </w:pPr>
    <w:rPr>
      <w:rFonts w:ascii="Verdana" w:eastAsia="Times New Roman" w:hAnsi="Verdana" w:cs="Times New Roman"/>
      <w:spacing w:val="3"/>
      <w:sz w:val="12"/>
      <w:szCs w:val="12"/>
    </w:rPr>
  </w:style>
  <w:style w:type="paragraph" w:customStyle="1" w:styleId="TypografiBundFed">
    <w:name w:val="Typografi Bund + Fed"/>
    <w:basedOn w:val="Bund"/>
    <w:rsid w:val="003E3E3C"/>
    <w:pPr>
      <w:framePr w:w="1985" w:wrap="around"/>
    </w:pPr>
    <w:rPr>
      <w:bCs/>
    </w:rPr>
  </w:style>
  <w:style w:type="paragraph" w:customStyle="1" w:styleId="Adresseny">
    <w:name w:val="Adresseny"/>
    <w:basedOn w:val="Normal"/>
    <w:link w:val="AdressenyTegn"/>
    <w:rsid w:val="003E3E3C"/>
    <w:pPr>
      <w:framePr w:w="2438" w:vSpace="181" w:wrap="around" w:vAnchor="page" w:hAnchor="page" w:x="9105" w:y="2115"/>
      <w:tabs>
        <w:tab w:val="left" w:pos="340"/>
      </w:tabs>
      <w:spacing w:line="280" w:lineRule="atLeast"/>
    </w:pPr>
    <w:rPr>
      <w:rFonts w:ascii="Arial" w:eastAsia="Times New Roman" w:hAnsi="Arial" w:cs="Arial"/>
      <w:spacing w:val="3"/>
      <w:sz w:val="13"/>
      <w:szCs w:val="12"/>
    </w:rPr>
  </w:style>
  <w:style w:type="character" w:customStyle="1" w:styleId="AdressenyTegn">
    <w:name w:val="Adresseny Tegn"/>
    <w:link w:val="Adresseny"/>
    <w:rsid w:val="003E3E3C"/>
    <w:rPr>
      <w:rFonts w:ascii="Arial" w:eastAsia="Times New Roman" w:hAnsi="Arial" w:cs="Arial"/>
      <w:spacing w:val="3"/>
      <w:sz w:val="13"/>
      <w:szCs w:val="12"/>
    </w:rPr>
  </w:style>
  <w:style w:type="paragraph" w:customStyle="1" w:styleId="TypografiAdresseFedny">
    <w:name w:val="Typografi Adresse + Fedny"/>
    <w:basedOn w:val="Adresseny"/>
    <w:rsid w:val="003E3E3C"/>
    <w:pPr>
      <w:framePr w:wrap="around"/>
    </w:pPr>
    <w:rPr>
      <w:b/>
      <w:bCs/>
    </w:rPr>
  </w:style>
  <w:style w:type="paragraph" w:customStyle="1" w:styleId="AdresseNy0">
    <w:name w:val="AdresseNy"/>
    <w:basedOn w:val="Normal"/>
    <w:link w:val="AdresseNyTegn0"/>
    <w:rsid w:val="003E3E3C"/>
    <w:pPr>
      <w:framePr w:w="2438" w:vSpace="181" w:wrap="around" w:vAnchor="page" w:hAnchor="page" w:x="9107" w:y="2116"/>
      <w:tabs>
        <w:tab w:val="left" w:pos="340"/>
      </w:tabs>
      <w:spacing w:line="280" w:lineRule="atLeast"/>
    </w:pPr>
    <w:rPr>
      <w:rFonts w:ascii="Arial" w:eastAsia="Times New Roman" w:hAnsi="Arial" w:cs="Times New Roman"/>
      <w:spacing w:val="3"/>
      <w:sz w:val="13"/>
      <w:szCs w:val="12"/>
    </w:rPr>
  </w:style>
  <w:style w:type="character" w:customStyle="1" w:styleId="AdresseNyTegn0">
    <w:name w:val="AdresseNy Tegn"/>
    <w:basedOn w:val="DefaultParagraphFont"/>
    <w:link w:val="AdresseNy0"/>
    <w:rsid w:val="003E3E3C"/>
    <w:rPr>
      <w:rFonts w:ascii="Arial" w:eastAsia="Times New Roman" w:hAnsi="Arial" w:cs="Times New Roman"/>
      <w:spacing w:val="3"/>
      <w:sz w:val="13"/>
      <w:szCs w:val="12"/>
    </w:rPr>
  </w:style>
  <w:style w:type="paragraph" w:customStyle="1" w:styleId="Default">
    <w:name w:val="Default"/>
    <w:rsid w:val="003E3E3C"/>
    <w:pPr>
      <w:autoSpaceDE w:val="0"/>
      <w:autoSpaceDN w:val="0"/>
      <w:adjustRightInd w:val="0"/>
      <w:spacing w:after="0" w:line="240" w:lineRule="auto"/>
    </w:pPr>
    <w:rPr>
      <w:rFonts w:ascii="Gill Sans MT" w:eastAsia="Times New Roman" w:hAnsi="Gill Sans MT" w:cs="Times New Roman"/>
      <w:color w:val="000000"/>
      <w:sz w:val="24"/>
      <w:szCs w:val="24"/>
      <w:lang w:eastAsia="da-DK"/>
    </w:rPr>
  </w:style>
  <w:style w:type="paragraph" w:customStyle="1" w:styleId="DKBOpstilm1niveau4">
    <w:name w:val="DKB Opstil m 1 niveau 4"/>
    <w:basedOn w:val="Normal"/>
    <w:rsid w:val="003E3E3C"/>
    <w:pPr>
      <w:keepLines/>
      <w:numPr>
        <w:ilvl w:val="3"/>
        <w:numId w:val="31"/>
      </w:numPr>
      <w:tabs>
        <w:tab w:val="left" w:pos="851"/>
        <w:tab w:val="left" w:pos="4536"/>
      </w:tabs>
      <w:spacing w:after="140" w:line="300" w:lineRule="auto"/>
      <w:outlineLvl w:val="3"/>
    </w:pPr>
    <w:rPr>
      <w:rFonts w:ascii="Arial" w:eastAsia="Times New Roman" w:hAnsi="Arial" w:cs="Times New Roman"/>
      <w:spacing w:val="2"/>
      <w:sz w:val="24"/>
      <w:szCs w:val="20"/>
      <w:lang w:eastAsia="da-DK"/>
    </w:rPr>
  </w:style>
  <w:style w:type="paragraph" w:customStyle="1" w:styleId="DKBOverskrift3">
    <w:name w:val="DKB Overskrift 3"/>
    <w:basedOn w:val="Normal"/>
    <w:next w:val="DKBOpstilm1niveau4"/>
    <w:rsid w:val="003E3E3C"/>
    <w:pPr>
      <w:keepNext/>
      <w:numPr>
        <w:ilvl w:val="2"/>
        <w:numId w:val="31"/>
      </w:numPr>
      <w:tabs>
        <w:tab w:val="left" w:pos="4536"/>
      </w:tabs>
      <w:spacing w:before="240" w:after="140" w:line="300" w:lineRule="auto"/>
      <w:outlineLvl w:val="2"/>
    </w:pPr>
    <w:rPr>
      <w:rFonts w:ascii="Arial" w:eastAsia="Times New Roman" w:hAnsi="Arial" w:cs="Times New Roman"/>
      <w:b/>
      <w:spacing w:val="2"/>
      <w:sz w:val="24"/>
      <w:szCs w:val="20"/>
      <w:lang w:eastAsia="da-DK"/>
    </w:rPr>
  </w:style>
  <w:style w:type="paragraph" w:styleId="BodyTextIndent2">
    <w:name w:val="Body Text Indent 2"/>
    <w:basedOn w:val="Normal"/>
    <w:link w:val="BodyTextIndent2Char"/>
    <w:rsid w:val="003E3E3C"/>
    <w:pPr>
      <w:tabs>
        <w:tab w:val="left" w:pos="5812"/>
      </w:tabs>
      <w:spacing w:line="240" w:lineRule="auto"/>
      <w:ind w:left="1134" w:hanging="425"/>
    </w:pPr>
    <w:rPr>
      <w:rFonts w:ascii="Arial" w:eastAsia="Times New Roman" w:hAnsi="Arial" w:cs="Times New Roman"/>
      <w:spacing w:val="2"/>
      <w:sz w:val="24"/>
      <w:szCs w:val="20"/>
      <w:lang w:eastAsia="da-DK"/>
    </w:rPr>
  </w:style>
  <w:style w:type="character" w:customStyle="1" w:styleId="BodyTextIndent2Char">
    <w:name w:val="Body Text Indent 2 Char"/>
    <w:basedOn w:val="DefaultParagraphFont"/>
    <w:link w:val="BodyTextIndent2"/>
    <w:rsid w:val="003E3E3C"/>
    <w:rPr>
      <w:rFonts w:ascii="Arial" w:eastAsia="Times New Roman" w:hAnsi="Arial" w:cs="Times New Roman"/>
      <w:spacing w:val="2"/>
      <w:sz w:val="24"/>
      <w:szCs w:val="20"/>
      <w:lang w:eastAsia="da-DK"/>
    </w:rPr>
  </w:style>
  <w:style w:type="paragraph" w:styleId="BodyTextIndent">
    <w:name w:val="Body Text Indent"/>
    <w:basedOn w:val="Normal"/>
    <w:link w:val="BodyTextIndentChar"/>
    <w:rsid w:val="003E3E3C"/>
    <w:pPr>
      <w:spacing w:after="120" w:line="260" w:lineRule="atLeast"/>
      <w:ind w:left="283"/>
    </w:pPr>
    <w:rPr>
      <w:rFonts w:ascii="Arial" w:eastAsia="Times New Roman" w:hAnsi="Arial" w:cs="Times New Roman"/>
      <w:spacing w:val="2"/>
      <w:szCs w:val="20"/>
      <w:lang w:eastAsia="da-DK"/>
    </w:rPr>
  </w:style>
  <w:style w:type="character" w:customStyle="1" w:styleId="BodyTextIndentChar">
    <w:name w:val="Body Text Indent Char"/>
    <w:basedOn w:val="DefaultParagraphFont"/>
    <w:link w:val="BodyTextIndent"/>
    <w:rsid w:val="003E3E3C"/>
    <w:rPr>
      <w:rFonts w:ascii="Arial" w:eastAsia="Times New Roman" w:hAnsi="Arial" w:cs="Times New Roman"/>
      <w:spacing w:val="2"/>
      <w:szCs w:val="20"/>
      <w:lang w:eastAsia="da-DK"/>
    </w:rPr>
  </w:style>
  <w:style w:type="paragraph" w:styleId="ListBullet2">
    <w:name w:val="List Bullet 2"/>
    <w:basedOn w:val="Normal"/>
    <w:autoRedefine/>
    <w:rsid w:val="003E3E3C"/>
    <w:pPr>
      <w:numPr>
        <w:numId w:val="32"/>
      </w:numPr>
      <w:tabs>
        <w:tab w:val="clear" w:pos="644"/>
      </w:tabs>
      <w:spacing w:after="60" w:line="260" w:lineRule="atLeast"/>
      <w:ind w:left="811"/>
    </w:pPr>
    <w:rPr>
      <w:rFonts w:ascii="Arial" w:eastAsia="Times New Roman" w:hAnsi="Arial" w:cs="Times New Roman"/>
      <w:spacing w:val="2"/>
      <w:szCs w:val="20"/>
      <w:lang w:eastAsia="da-DK"/>
    </w:rPr>
  </w:style>
  <w:style w:type="paragraph" w:styleId="BodyText">
    <w:name w:val="Body Text"/>
    <w:basedOn w:val="Normal"/>
    <w:link w:val="BodyTextChar"/>
    <w:rsid w:val="003E3E3C"/>
    <w:pPr>
      <w:spacing w:line="260" w:lineRule="atLeast"/>
    </w:pPr>
    <w:rPr>
      <w:rFonts w:ascii="Arial" w:eastAsia="Times New Roman" w:hAnsi="Arial" w:cs="Times New Roman"/>
      <w:spacing w:val="2"/>
      <w:sz w:val="28"/>
      <w:szCs w:val="20"/>
      <w:lang w:eastAsia="da-DK"/>
    </w:rPr>
  </w:style>
  <w:style w:type="character" w:customStyle="1" w:styleId="BodyTextChar">
    <w:name w:val="Body Text Char"/>
    <w:basedOn w:val="DefaultParagraphFont"/>
    <w:link w:val="BodyText"/>
    <w:rsid w:val="003E3E3C"/>
    <w:rPr>
      <w:rFonts w:ascii="Arial" w:eastAsia="Times New Roman" w:hAnsi="Arial" w:cs="Times New Roman"/>
      <w:spacing w:val="2"/>
      <w:sz w:val="28"/>
      <w:szCs w:val="20"/>
      <w:lang w:eastAsia="da-DK"/>
    </w:rPr>
  </w:style>
  <w:style w:type="paragraph" w:styleId="BodyText3">
    <w:name w:val="Body Text 3"/>
    <w:basedOn w:val="Normal"/>
    <w:link w:val="BodyText3Char"/>
    <w:rsid w:val="003E3E3C"/>
    <w:pPr>
      <w:tabs>
        <w:tab w:val="left" w:pos="443"/>
      </w:tabs>
      <w:spacing w:line="260" w:lineRule="atLeast"/>
    </w:pPr>
    <w:rPr>
      <w:rFonts w:ascii="Arial" w:eastAsia="Times New Roman" w:hAnsi="Arial" w:cs="Times New Roman"/>
      <w:spacing w:val="2"/>
      <w:sz w:val="28"/>
      <w:szCs w:val="20"/>
      <w:u w:val="single"/>
      <w:lang w:eastAsia="da-DK"/>
    </w:rPr>
  </w:style>
  <w:style w:type="character" w:customStyle="1" w:styleId="BodyText3Char">
    <w:name w:val="Body Text 3 Char"/>
    <w:basedOn w:val="DefaultParagraphFont"/>
    <w:link w:val="BodyText3"/>
    <w:rsid w:val="003E3E3C"/>
    <w:rPr>
      <w:rFonts w:ascii="Arial" w:eastAsia="Times New Roman" w:hAnsi="Arial" w:cs="Times New Roman"/>
      <w:spacing w:val="2"/>
      <w:sz w:val="28"/>
      <w:szCs w:val="20"/>
      <w:u w:val="single"/>
      <w:lang w:eastAsia="da-DK"/>
    </w:rPr>
  </w:style>
  <w:style w:type="character" w:styleId="CommentReference">
    <w:name w:val="annotation reference"/>
    <w:basedOn w:val="DefaultParagraphFont"/>
    <w:uiPriority w:val="99"/>
    <w:unhideWhenUsed/>
    <w:rsid w:val="003E3E3C"/>
    <w:rPr>
      <w:sz w:val="16"/>
      <w:szCs w:val="16"/>
    </w:rPr>
  </w:style>
  <w:style w:type="paragraph" w:styleId="CommentText">
    <w:name w:val="annotation text"/>
    <w:basedOn w:val="Normal"/>
    <w:link w:val="CommentTextChar"/>
    <w:uiPriority w:val="99"/>
    <w:unhideWhenUsed/>
    <w:rsid w:val="003E3E3C"/>
    <w:pPr>
      <w:spacing w:line="240" w:lineRule="auto"/>
    </w:pPr>
    <w:rPr>
      <w:rFonts w:ascii="Arial" w:eastAsia="Times New Roman" w:hAnsi="Arial" w:cs="Times New Roman"/>
      <w:spacing w:val="2"/>
      <w:sz w:val="20"/>
      <w:szCs w:val="20"/>
      <w:lang w:eastAsia="da-DK"/>
    </w:rPr>
  </w:style>
  <w:style w:type="character" w:customStyle="1" w:styleId="CommentTextChar">
    <w:name w:val="Comment Text Char"/>
    <w:basedOn w:val="DefaultParagraphFont"/>
    <w:link w:val="CommentText"/>
    <w:uiPriority w:val="99"/>
    <w:rsid w:val="003E3E3C"/>
    <w:rPr>
      <w:rFonts w:ascii="Arial" w:eastAsia="Times New Roman" w:hAnsi="Arial" w:cs="Times New Roman"/>
      <w:spacing w:val="2"/>
      <w:sz w:val="20"/>
      <w:szCs w:val="20"/>
      <w:lang w:eastAsia="da-DK"/>
    </w:rPr>
  </w:style>
  <w:style w:type="character" w:customStyle="1" w:styleId="CommentSubjectChar">
    <w:name w:val="Comment Subject Char"/>
    <w:basedOn w:val="CommentTextChar"/>
    <w:link w:val="CommentSubject"/>
    <w:semiHidden/>
    <w:rsid w:val="003E3E3C"/>
    <w:rPr>
      <w:rFonts w:ascii="Arial" w:eastAsia="Times New Roman" w:hAnsi="Arial" w:cs="Times New Roman"/>
      <w:b/>
      <w:bCs/>
      <w:spacing w:val="2"/>
      <w:sz w:val="20"/>
      <w:szCs w:val="20"/>
      <w:lang w:eastAsia="da-DK"/>
    </w:rPr>
  </w:style>
  <w:style w:type="paragraph" w:styleId="CommentSubject">
    <w:name w:val="annotation subject"/>
    <w:basedOn w:val="CommentText"/>
    <w:next w:val="CommentText"/>
    <w:link w:val="CommentSubjectChar"/>
    <w:semiHidden/>
    <w:unhideWhenUsed/>
    <w:rsid w:val="003E3E3C"/>
    <w:rPr>
      <w:b/>
      <w:bCs/>
    </w:rPr>
  </w:style>
  <w:style w:type="character" w:customStyle="1" w:styleId="KommentaremneTegn1">
    <w:name w:val="Kommentaremne Tegn1"/>
    <w:basedOn w:val="CommentTextChar"/>
    <w:uiPriority w:val="99"/>
    <w:semiHidden/>
    <w:rsid w:val="003E3E3C"/>
    <w:rPr>
      <w:rFonts w:ascii="Arial" w:eastAsia="Times New Roman" w:hAnsi="Arial" w:cs="Times New Roman"/>
      <w:b/>
      <w:bCs/>
      <w:spacing w:val="2"/>
      <w:sz w:val="20"/>
      <w:szCs w:val="20"/>
      <w:lang w:eastAsia="da-DK"/>
    </w:rPr>
  </w:style>
  <w:style w:type="character" w:customStyle="1" w:styleId="tekst">
    <w:name w:val="tekst"/>
    <w:basedOn w:val="DefaultParagraphFont"/>
    <w:rsid w:val="003E3E3C"/>
  </w:style>
  <w:style w:type="paragraph" w:customStyle="1" w:styleId="Opstilm-pind">
    <w:name w:val="Opstil m. - pind"/>
    <w:basedOn w:val="Normal"/>
    <w:autoRedefine/>
    <w:qFormat/>
    <w:rsid w:val="003E3E3C"/>
    <w:pPr>
      <w:numPr>
        <w:numId w:val="38"/>
      </w:numPr>
      <w:tabs>
        <w:tab w:val="left" w:pos="567"/>
      </w:tabs>
      <w:spacing w:line="260" w:lineRule="exact"/>
      <w:ind w:left="567" w:hanging="567"/>
      <w:jc w:val="both"/>
    </w:pPr>
    <w:rPr>
      <w:rFonts w:ascii="Arial" w:eastAsia="Times New Roman" w:hAnsi="Arial" w:cs="Arial"/>
      <w:spacing w:val="6"/>
      <w:sz w:val="20"/>
      <w:szCs w:val="20"/>
    </w:rPr>
  </w:style>
  <w:style w:type="paragraph" w:styleId="TOC6">
    <w:name w:val="toc 6"/>
    <w:basedOn w:val="Normal"/>
    <w:next w:val="Normal"/>
    <w:autoRedefine/>
    <w:uiPriority w:val="39"/>
    <w:unhideWhenUsed/>
    <w:rsid w:val="003E3E3C"/>
    <w:pPr>
      <w:spacing w:after="100" w:line="320" w:lineRule="atLeast"/>
      <w:ind w:left="1100"/>
      <w:jc w:val="both"/>
    </w:pPr>
    <w:rPr>
      <w:rFonts w:ascii="Times New Roman" w:eastAsia="Times New Roman" w:hAnsi="Times New Roman" w:cs="Times New Roman"/>
    </w:rPr>
  </w:style>
  <w:style w:type="paragraph" w:styleId="TOC7">
    <w:name w:val="toc 7"/>
    <w:basedOn w:val="Normal"/>
    <w:next w:val="Normal"/>
    <w:autoRedefine/>
    <w:uiPriority w:val="39"/>
    <w:unhideWhenUsed/>
    <w:rsid w:val="003E3E3C"/>
    <w:pPr>
      <w:spacing w:after="100" w:line="320" w:lineRule="atLeast"/>
      <w:ind w:left="1320"/>
      <w:jc w:val="both"/>
    </w:pPr>
    <w:rPr>
      <w:rFonts w:ascii="Times New Roman" w:eastAsia="Times New Roman" w:hAnsi="Times New Roman" w:cs="Times New Roman"/>
    </w:rPr>
  </w:style>
  <w:style w:type="paragraph" w:styleId="TOC4">
    <w:name w:val="toc 4"/>
    <w:basedOn w:val="Normal"/>
    <w:next w:val="Normal"/>
    <w:autoRedefine/>
    <w:uiPriority w:val="39"/>
    <w:unhideWhenUsed/>
    <w:rsid w:val="003E3E3C"/>
    <w:pPr>
      <w:spacing w:after="100" w:line="259" w:lineRule="auto"/>
      <w:ind w:left="660"/>
    </w:pPr>
    <w:rPr>
      <w:rFonts w:asciiTheme="minorHAnsi" w:hAnsiTheme="minorHAnsi"/>
      <w:lang w:eastAsia="da-DK"/>
    </w:rPr>
  </w:style>
  <w:style w:type="paragraph" w:styleId="TOC8">
    <w:name w:val="toc 8"/>
    <w:basedOn w:val="Normal"/>
    <w:next w:val="Normal"/>
    <w:autoRedefine/>
    <w:uiPriority w:val="39"/>
    <w:unhideWhenUsed/>
    <w:rsid w:val="003E3E3C"/>
    <w:pPr>
      <w:spacing w:after="100" w:line="259" w:lineRule="auto"/>
      <w:ind w:left="1540"/>
    </w:pPr>
    <w:rPr>
      <w:rFonts w:asciiTheme="minorHAnsi" w:hAnsiTheme="minorHAnsi"/>
      <w:lang w:eastAsia="da-DK"/>
    </w:rPr>
  </w:style>
  <w:style w:type="paragraph" w:styleId="TOC9">
    <w:name w:val="toc 9"/>
    <w:basedOn w:val="Normal"/>
    <w:next w:val="Normal"/>
    <w:autoRedefine/>
    <w:uiPriority w:val="39"/>
    <w:unhideWhenUsed/>
    <w:rsid w:val="003E3E3C"/>
    <w:pPr>
      <w:spacing w:after="100" w:line="259" w:lineRule="auto"/>
      <w:ind w:left="1760"/>
    </w:pPr>
    <w:rPr>
      <w:rFonts w:asciiTheme="minorHAnsi" w:hAnsiTheme="minorHAnsi"/>
      <w:lang w:eastAsia="da-DK"/>
    </w:rPr>
  </w:style>
  <w:style w:type="character" w:customStyle="1" w:styleId="TOC1Char">
    <w:name w:val="TOC 1 Char"/>
    <w:aliases w:val="Indholdsfortegnelse Char"/>
    <w:basedOn w:val="DefaultParagraphFont"/>
    <w:link w:val="TOC1"/>
    <w:uiPriority w:val="39"/>
    <w:rsid w:val="001A0674"/>
    <w:rPr>
      <w:rFonts w:asciiTheme="majorHAnsi" w:hAnsiTheme="majorHAnsi"/>
      <w:b/>
    </w:rPr>
  </w:style>
  <w:style w:type="paragraph" w:styleId="Revision">
    <w:name w:val="Revision"/>
    <w:hidden/>
    <w:uiPriority w:val="99"/>
    <w:semiHidden/>
    <w:rsid w:val="00412018"/>
    <w:pPr>
      <w:spacing w:after="0"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1344">
      <w:bodyDiv w:val="1"/>
      <w:marLeft w:val="0"/>
      <w:marRight w:val="0"/>
      <w:marTop w:val="0"/>
      <w:marBottom w:val="0"/>
      <w:divBdr>
        <w:top w:val="none" w:sz="0" w:space="0" w:color="auto"/>
        <w:left w:val="none" w:sz="0" w:space="0" w:color="auto"/>
        <w:bottom w:val="none" w:sz="0" w:space="0" w:color="auto"/>
        <w:right w:val="none" w:sz="0" w:space="0" w:color="auto"/>
      </w:divBdr>
      <w:divsChild>
        <w:div w:id="1919358883">
          <w:marLeft w:val="0"/>
          <w:marRight w:val="0"/>
          <w:marTop w:val="0"/>
          <w:marBottom w:val="0"/>
          <w:divBdr>
            <w:top w:val="none" w:sz="0" w:space="0" w:color="auto"/>
            <w:left w:val="none" w:sz="0" w:space="0" w:color="auto"/>
            <w:bottom w:val="none" w:sz="0" w:space="0" w:color="auto"/>
            <w:right w:val="none" w:sz="0" w:space="0" w:color="auto"/>
          </w:divBdr>
          <w:divsChild>
            <w:div w:id="328098552">
              <w:marLeft w:val="0"/>
              <w:marRight w:val="0"/>
              <w:marTop w:val="300"/>
              <w:marBottom w:val="0"/>
              <w:divBdr>
                <w:top w:val="none" w:sz="0" w:space="0" w:color="auto"/>
                <w:left w:val="none" w:sz="0" w:space="0" w:color="auto"/>
                <w:bottom w:val="none" w:sz="0" w:space="0" w:color="auto"/>
                <w:right w:val="none" w:sz="0" w:space="0" w:color="auto"/>
              </w:divBdr>
              <w:divsChild>
                <w:div w:id="1151943708">
                  <w:marLeft w:val="0"/>
                  <w:marRight w:val="0"/>
                  <w:marTop w:val="0"/>
                  <w:marBottom w:val="0"/>
                  <w:divBdr>
                    <w:top w:val="none" w:sz="0" w:space="0" w:color="auto"/>
                    <w:left w:val="none" w:sz="0" w:space="0" w:color="auto"/>
                    <w:bottom w:val="none" w:sz="0" w:space="0" w:color="auto"/>
                    <w:right w:val="none" w:sz="0" w:space="0" w:color="auto"/>
                  </w:divBdr>
                  <w:divsChild>
                    <w:div w:id="264458831">
                      <w:marLeft w:val="-150"/>
                      <w:marRight w:val="-150"/>
                      <w:marTop w:val="0"/>
                      <w:marBottom w:val="0"/>
                      <w:divBdr>
                        <w:top w:val="none" w:sz="0" w:space="0" w:color="auto"/>
                        <w:left w:val="none" w:sz="0" w:space="0" w:color="auto"/>
                        <w:bottom w:val="none" w:sz="0" w:space="0" w:color="auto"/>
                        <w:right w:val="none" w:sz="0" w:space="0" w:color="auto"/>
                      </w:divBdr>
                      <w:divsChild>
                        <w:div w:id="1305426294">
                          <w:marLeft w:val="0"/>
                          <w:marRight w:val="0"/>
                          <w:marTop w:val="0"/>
                          <w:marBottom w:val="0"/>
                          <w:divBdr>
                            <w:top w:val="none" w:sz="0" w:space="0" w:color="auto"/>
                            <w:left w:val="none" w:sz="0" w:space="0" w:color="auto"/>
                            <w:bottom w:val="none" w:sz="0" w:space="0" w:color="auto"/>
                            <w:right w:val="none" w:sz="0" w:space="0" w:color="auto"/>
                          </w:divBdr>
                          <w:divsChild>
                            <w:div w:id="1847818644">
                              <w:marLeft w:val="-150"/>
                              <w:marRight w:val="-150"/>
                              <w:marTop w:val="0"/>
                              <w:marBottom w:val="0"/>
                              <w:divBdr>
                                <w:top w:val="none" w:sz="0" w:space="0" w:color="auto"/>
                                <w:left w:val="none" w:sz="0" w:space="0" w:color="auto"/>
                                <w:bottom w:val="none" w:sz="0" w:space="0" w:color="auto"/>
                                <w:right w:val="none" w:sz="0" w:space="0" w:color="auto"/>
                              </w:divBdr>
                              <w:divsChild>
                                <w:div w:id="81344395">
                                  <w:marLeft w:val="0"/>
                                  <w:marRight w:val="0"/>
                                  <w:marTop w:val="0"/>
                                  <w:marBottom w:val="0"/>
                                  <w:divBdr>
                                    <w:top w:val="none" w:sz="0" w:space="0" w:color="auto"/>
                                    <w:left w:val="none" w:sz="0" w:space="0" w:color="auto"/>
                                    <w:bottom w:val="none" w:sz="0" w:space="0" w:color="auto"/>
                                    <w:right w:val="none" w:sz="0" w:space="0" w:color="auto"/>
                                  </w:divBdr>
                                  <w:divsChild>
                                    <w:div w:id="19216764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377761">
      <w:bodyDiv w:val="1"/>
      <w:marLeft w:val="0"/>
      <w:marRight w:val="0"/>
      <w:marTop w:val="0"/>
      <w:marBottom w:val="0"/>
      <w:divBdr>
        <w:top w:val="none" w:sz="0" w:space="0" w:color="auto"/>
        <w:left w:val="none" w:sz="0" w:space="0" w:color="auto"/>
        <w:bottom w:val="none" w:sz="0" w:space="0" w:color="auto"/>
        <w:right w:val="none" w:sz="0" w:space="0" w:color="auto"/>
      </w:divBdr>
      <w:divsChild>
        <w:div w:id="1413352392">
          <w:marLeft w:val="0"/>
          <w:marRight w:val="0"/>
          <w:marTop w:val="0"/>
          <w:marBottom w:val="0"/>
          <w:divBdr>
            <w:top w:val="none" w:sz="0" w:space="0" w:color="auto"/>
            <w:left w:val="none" w:sz="0" w:space="0" w:color="auto"/>
            <w:bottom w:val="none" w:sz="0" w:space="0" w:color="auto"/>
            <w:right w:val="none" w:sz="0" w:space="0" w:color="auto"/>
          </w:divBdr>
          <w:divsChild>
            <w:div w:id="36048152">
              <w:marLeft w:val="0"/>
              <w:marRight w:val="0"/>
              <w:marTop w:val="300"/>
              <w:marBottom w:val="0"/>
              <w:divBdr>
                <w:top w:val="none" w:sz="0" w:space="0" w:color="auto"/>
                <w:left w:val="none" w:sz="0" w:space="0" w:color="auto"/>
                <w:bottom w:val="none" w:sz="0" w:space="0" w:color="auto"/>
                <w:right w:val="none" w:sz="0" w:space="0" w:color="auto"/>
              </w:divBdr>
              <w:divsChild>
                <w:div w:id="1580401184">
                  <w:marLeft w:val="0"/>
                  <w:marRight w:val="0"/>
                  <w:marTop w:val="0"/>
                  <w:marBottom w:val="0"/>
                  <w:divBdr>
                    <w:top w:val="none" w:sz="0" w:space="0" w:color="auto"/>
                    <w:left w:val="none" w:sz="0" w:space="0" w:color="auto"/>
                    <w:bottom w:val="none" w:sz="0" w:space="0" w:color="auto"/>
                    <w:right w:val="none" w:sz="0" w:space="0" w:color="auto"/>
                  </w:divBdr>
                  <w:divsChild>
                    <w:div w:id="698506562">
                      <w:marLeft w:val="-150"/>
                      <w:marRight w:val="-150"/>
                      <w:marTop w:val="0"/>
                      <w:marBottom w:val="0"/>
                      <w:divBdr>
                        <w:top w:val="none" w:sz="0" w:space="0" w:color="auto"/>
                        <w:left w:val="none" w:sz="0" w:space="0" w:color="auto"/>
                        <w:bottom w:val="none" w:sz="0" w:space="0" w:color="auto"/>
                        <w:right w:val="none" w:sz="0" w:space="0" w:color="auto"/>
                      </w:divBdr>
                      <w:divsChild>
                        <w:div w:id="849760219">
                          <w:marLeft w:val="0"/>
                          <w:marRight w:val="0"/>
                          <w:marTop w:val="0"/>
                          <w:marBottom w:val="0"/>
                          <w:divBdr>
                            <w:top w:val="none" w:sz="0" w:space="0" w:color="auto"/>
                            <w:left w:val="none" w:sz="0" w:space="0" w:color="auto"/>
                            <w:bottom w:val="none" w:sz="0" w:space="0" w:color="auto"/>
                            <w:right w:val="none" w:sz="0" w:space="0" w:color="auto"/>
                          </w:divBdr>
                          <w:divsChild>
                            <w:div w:id="1549344488">
                              <w:marLeft w:val="-150"/>
                              <w:marRight w:val="-150"/>
                              <w:marTop w:val="0"/>
                              <w:marBottom w:val="0"/>
                              <w:divBdr>
                                <w:top w:val="none" w:sz="0" w:space="0" w:color="auto"/>
                                <w:left w:val="none" w:sz="0" w:space="0" w:color="auto"/>
                                <w:bottom w:val="none" w:sz="0" w:space="0" w:color="auto"/>
                                <w:right w:val="none" w:sz="0" w:space="0" w:color="auto"/>
                              </w:divBdr>
                              <w:divsChild>
                                <w:div w:id="419984952">
                                  <w:marLeft w:val="0"/>
                                  <w:marRight w:val="0"/>
                                  <w:marTop w:val="0"/>
                                  <w:marBottom w:val="0"/>
                                  <w:divBdr>
                                    <w:top w:val="none" w:sz="0" w:space="0" w:color="auto"/>
                                    <w:left w:val="none" w:sz="0" w:space="0" w:color="auto"/>
                                    <w:bottom w:val="none" w:sz="0" w:space="0" w:color="auto"/>
                                    <w:right w:val="none" w:sz="0" w:space="0" w:color="auto"/>
                                  </w:divBdr>
                                  <w:divsChild>
                                    <w:div w:id="1549074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rgbClr val="FFFFFF"/>
      </a:lt1>
      <a:dk2>
        <a:srgbClr val="000000"/>
      </a:dk2>
      <a:lt2>
        <a:srgbClr val="FFFFFF"/>
      </a:lt2>
      <a:accent1>
        <a:srgbClr val="005852"/>
      </a:accent1>
      <a:accent2>
        <a:srgbClr val="C0504D"/>
      </a:accent2>
      <a:accent3>
        <a:srgbClr val="9BBB59"/>
      </a:accent3>
      <a:accent4>
        <a:srgbClr val="8064A2"/>
      </a:accent4>
      <a:accent5>
        <a:srgbClr val="4BACC6"/>
      </a:accent5>
      <a:accent6>
        <a:srgbClr val="F79646"/>
      </a:accent6>
      <a:hlink>
        <a:srgbClr val="008279"/>
      </a:hlink>
      <a:folHlink>
        <a:srgbClr val="6E9F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9CE33A-25FE-43DD-A660-5EF8252B0C3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6CC9-1586-4C01-AD7B-87B4D285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11263</Words>
  <Characters>59698</Characters>
  <Application>Microsoft Office Word</Application>
  <DocSecurity>0</DocSecurity>
  <Lines>497</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RAMMEAFTALE         om strategisk partnerskab</vt:lpstr>
      <vt:lpstr>RAMMEAFTALE         om strategisk partnerskab</vt:lpstr>
    </vt:vector>
  </TitlesOfParts>
  <Company>Teknologisk Institut</Company>
  <LinksUpToDate>false</LinksUpToDate>
  <CharactersWithSpaces>70820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RAMMEAFTALE         om strategisk partnerskab</dc:title>
  <dc:creator>Mikkel Nymark</dc:creator>
  <cp:lastModifiedBy>Joan Jensen</cp:lastModifiedBy>
  <cp:revision>3</cp:revision>
  <cp:lastPrinted>2017-03-20T08:56:00Z</cp:lastPrinted>
  <dcterms:created xsi:type="dcterms:W3CDTF">2017-06-13T08:10:00Z</dcterms:created>
  <dcterms:modified xsi:type="dcterms:W3CDTF">2017-06-13T08:11:00Z</dcterms:modified>
</cp:coreProperties>
</file>